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489" w:rsidRPr="008179D7" w:rsidRDefault="004D0489" w:rsidP="00CB7946">
      <w:pPr>
        <w:widowControl/>
        <w:shd w:val="clear" w:color="auto" w:fill="FFFFFF"/>
        <w:adjustRightInd w:val="0"/>
        <w:snapToGrid w:val="0"/>
        <w:spacing w:line="360" w:lineRule="auto"/>
        <w:jc w:val="center"/>
        <w:rPr>
          <w:rFonts w:ascii="方正大标宋简体" w:eastAsia="方正大标宋简体" w:hAnsi="宋体" w:cs="宋体"/>
          <w:color w:val="000000"/>
          <w:kern w:val="0"/>
          <w:sz w:val="32"/>
          <w:szCs w:val="32"/>
        </w:rPr>
      </w:pPr>
    </w:p>
    <w:p w:rsidR="004D0489" w:rsidRPr="008179D7" w:rsidRDefault="004D0489" w:rsidP="00CB7946">
      <w:pPr>
        <w:widowControl/>
        <w:shd w:val="clear" w:color="auto" w:fill="FFFFFF"/>
        <w:adjustRightInd w:val="0"/>
        <w:snapToGrid w:val="0"/>
        <w:spacing w:line="360" w:lineRule="auto"/>
        <w:jc w:val="center"/>
        <w:rPr>
          <w:rFonts w:ascii="方正大标宋简体" w:eastAsia="方正大标宋简体" w:hAnsi="宋体" w:cs="宋体"/>
          <w:color w:val="000000"/>
          <w:kern w:val="0"/>
          <w:sz w:val="44"/>
          <w:szCs w:val="44"/>
        </w:rPr>
      </w:pPr>
    </w:p>
    <w:p w:rsidR="004D0489" w:rsidRPr="008179D7" w:rsidRDefault="004D0489" w:rsidP="00CB7946">
      <w:pPr>
        <w:widowControl/>
        <w:shd w:val="clear" w:color="auto" w:fill="FFFFFF"/>
        <w:adjustRightInd w:val="0"/>
        <w:snapToGrid w:val="0"/>
        <w:spacing w:line="360" w:lineRule="auto"/>
        <w:jc w:val="center"/>
        <w:rPr>
          <w:rFonts w:ascii="方正大标宋简体" w:eastAsia="方正大标宋简体" w:hAnsi="宋体" w:cs="宋体"/>
          <w:color w:val="000000"/>
          <w:kern w:val="0"/>
          <w:sz w:val="44"/>
          <w:szCs w:val="44"/>
        </w:rPr>
      </w:pPr>
      <w:r w:rsidRPr="008179D7">
        <w:rPr>
          <w:rFonts w:ascii="方正大标宋简体" w:eastAsia="方正大标宋简体" w:hAnsi="宋体" w:cs="宋体" w:hint="eastAsia"/>
          <w:color w:val="000000"/>
          <w:kern w:val="0"/>
          <w:sz w:val="44"/>
          <w:szCs w:val="44"/>
        </w:rPr>
        <w:t>济宁学院中长期战略发展规划</w:t>
      </w:r>
    </w:p>
    <w:p w:rsidR="004D0489" w:rsidRDefault="004D0489" w:rsidP="00CB7946">
      <w:pPr>
        <w:widowControl/>
        <w:shd w:val="clear" w:color="auto" w:fill="FFFFFF"/>
        <w:adjustRightInd w:val="0"/>
        <w:snapToGrid w:val="0"/>
        <w:spacing w:line="360" w:lineRule="auto"/>
        <w:jc w:val="center"/>
        <w:rPr>
          <w:rFonts w:ascii="方正大标宋简体" w:eastAsia="方正大标宋简体" w:hAnsi="宋体" w:cs="宋体"/>
          <w:color w:val="000000"/>
          <w:kern w:val="0"/>
          <w:sz w:val="32"/>
          <w:szCs w:val="32"/>
        </w:rPr>
      </w:pPr>
      <w:r w:rsidRPr="008179D7">
        <w:rPr>
          <w:rFonts w:ascii="方正大标宋简体" w:eastAsia="方正大标宋简体" w:hAnsi="宋体" w:cs="宋体" w:hint="eastAsia"/>
          <w:color w:val="000000"/>
          <w:kern w:val="0"/>
          <w:sz w:val="32"/>
          <w:szCs w:val="32"/>
        </w:rPr>
        <w:t>（</w:t>
      </w:r>
      <w:r w:rsidRPr="008179D7">
        <w:rPr>
          <w:rFonts w:ascii="方正大标宋简体" w:eastAsia="方正大标宋简体" w:hAnsi="宋体" w:cs="宋体"/>
          <w:color w:val="000000"/>
          <w:kern w:val="0"/>
          <w:sz w:val="32"/>
          <w:szCs w:val="32"/>
        </w:rPr>
        <w:t>2015-2025</w:t>
      </w:r>
      <w:r w:rsidRPr="008179D7">
        <w:rPr>
          <w:rFonts w:ascii="方正大标宋简体" w:eastAsia="方正大标宋简体" w:hAnsi="宋体" w:cs="宋体" w:hint="eastAsia"/>
          <w:color w:val="000000"/>
          <w:kern w:val="0"/>
          <w:sz w:val="32"/>
          <w:szCs w:val="32"/>
        </w:rPr>
        <w:t>年）</w:t>
      </w:r>
    </w:p>
    <w:p w:rsidR="004D0489" w:rsidRPr="008179D7" w:rsidRDefault="004D0489" w:rsidP="00F90173">
      <w:pPr>
        <w:widowControl/>
        <w:shd w:val="clear" w:color="auto" w:fill="FFFFFF"/>
        <w:adjustRightInd w:val="0"/>
        <w:snapToGrid w:val="0"/>
        <w:spacing w:line="360" w:lineRule="auto"/>
        <w:jc w:val="center"/>
        <w:rPr>
          <w:rFonts w:ascii="楷体_GB2312" w:eastAsia="楷体_GB2312" w:hAnsi="宋体" w:cs="宋体"/>
          <w:color w:val="000000"/>
          <w:kern w:val="0"/>
          <w:sz w:val="32"/>
          <w:szCs w:val="32"/>
        </w:rPr>
      </w:pPr>
      <w:r w:rsidRPr="008179D7">
        <w:rPr>
          <w:rFonts w:ascii="楷体_GB2312" w:eastAsia="楷体_GB2312" w:hAnsi="宋体" w:cs="宋体" w:hint="eastAsia"/>
          <w:color w:val="000000"/>
          <w:kern w:val="0"/>
          <w:sz w:val="32"/>
          <w:szCs w:val="32"/>
        </w:rPr>
        <w:t>（</w:t>
      </w:r>
      <w:r>
        <w:rPr>
          <w:rFonts w:ascii="楷体_GB2312" w:eastAsia="楷体_GB2312" w:hAnsi="宋体" w:cs="宋体" w:hint="eastAsia"/>
          <w:color w:val="000000"/>
          <w:kern w:val="0"/>
          <w:sz w:val="32"/>
          <w:szCs w:val="32"/>
        </w:rPr>
        <w:t>征求意见稿</w:t>
      </w:r>
      <w:r w:rsidRPr="008179D7">
        <w:rPr>
          <w:rFonts w:ascii="楷体_GB2312" w:eastAsia="楷体_GB2312" w:hAnsi="宋体" w:cs="宋体" w:hint="eastAsia"/>
          <w:color w:val="000000"/>
          <w:kern w:val="0"/>
          <w:sz w:val="32"/>
          <w:szCs w:val="32"/>
        </w:rPr>
        <w:t>）</w:t>
      </w:r>
    </w:p>
    <w:p w:rsidR="004D0489" w:rsidRPr="008179D7" w:rsidRDefault="004D0489" w:rsidP="00CB7946">
      <w:pPr>
        <w:widowControl/>
        <w:shd w:val="clear" w:color="auto" w:fill="FFFFFF"/>
        <w:adjustRightInd w:val="0"/>
        <w:snapToGrid w:val="0"/>
        <w:spacing w:line="360" w:lineRule="auto"/>
        <w:jc w:val="center"/>
        <w:rPr>
          <w:rFonts w:eastAsia="黑体" w:cs="宋体"/>
          <w:b/>
          <w:bCs/>
          <w:color w:val="000000"/>
          <w:kern w:val="0"/>
          <w:sz w:val="32"/>
          <w:szCs w:val="32"/>
        </w:rPr>
      </w:pPr>
    </w:p>
    <w:p w:rsidR="004D0489" w:rsidRPr="008179D7" w:rsidRDefault="004D0489" w:rsidP="00DA0A63">
      <w:pPr>
        <w:widowControl/>
        <w:shd w:val="clear" w:color="auto" w:fill="FFFFFF"/>
        <w:adjustRightInd w:val="0"/>
        <w:snapToGrid w:val="0"/>
        <w:spacing w:line="360" w:lineRule="auto"/>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为贯彻</w:t>
      </w:r>
      <w:r w:rsidRPr="008179D7">
        <w:rPr>
          <w:rFonts w:ascii="仿宋_GB2312" w:eastAsia="仿宋_GB2312" w:hAnsi="宋体" w:cs="宋体" w:hint="eastAsia"/>
          <w:color w:val="000000"/>
          <w:kern w:val="0"/>
          <w:sz w:val="32"/>
          <w:szCs w:val="32"/>
        </w:rPr>
        <w:t>党的十八大</w:t>
      </w:r>
      <w:r>
        <w:rPr>
          <w:rFonts w:ascii="仿宋_GB2312" w:eastAsia="仿宋_GB2312" w:hAnsi="宋体" w:cs="宋体" w:hint="eastAsia"/>
          <w:color w:val="000000"/>
          <w:kern w:val="0"/>
          <w:sz w:val="32"/>
          <w:szCs w:val="32"/>
        </w:rPr>
        <w:t>、</w:t>
      </w:r>
      <w:r w:rsidRPr="008179D7">
        <w:rPr>
          <w:rFonts w:ascii="仿宋_GB2312" w:eastAsia="仿宋_GB2312" w:hAnsi="宋体" w:cs="宋体" w:hint="eastAsia"/>
          <w:color w:val="000000"/>
          <w:kern w:val="0"/>
          <w:sz w:val="32"/>
          <w:szCs w:val="32"/>
        </w:rPr>
        <w:t>十八届三中、四中全会</w:t>
      </w:r>
      <w:r>
        <w:rPr>
          <w:rFonts w:ascii="仿宋_GB2312" w:eastAsia="仿宋_GB2312" w:hAnsi="宋体" w:cs="宋体" w:hint="eastAsia"/>
          <w:color w:val="000000"/>
          <w:kern w:val="0"/>
          <w:sz w:val="32"/>
          <w:szCs w:val="32"/>
        </w:rPr>
        <w:t>关于</w:t>
      </w:r>
      <w:r w:rsidRPr="008179D7">
        <w:rPr>
          <w:rFonts w:ascii="仿宋_GB2312" w:eastAsia="仿宋_GB2312" w:hAnsi="宋体" w:cs="宋体" w:hint="eastAsia"/>
          <w:color w:val="000000"/>
          <w:kern w:val="0"/>
          <w:sz w:val="32"/>
          <w:szCs w:val="32"/>
        </w:rPr>
        <w:t>深化教育领域综合改革、加快推进依法</w:t>
      </w:r>
      <w:proofErr w:type="gramStart"/>
      <w:r w:rsidRPr="008179D7">
        <w:rPr>
          <w:rFonts w:ascii="仿宋_GB2312" w:eastAsia="仿宋_GB2312" w:hAnsi="宋体" w:cs="宋体" w:hint="eastAsia"/>
          <w:color w:val="000000"/>
          <w:kern w:val="0"/>
          <w:sz w:val="32"/>
          <w:szCs w:val="32"/>
        </w:rPr>
        <w:t>治校进程</w:t>
      </w:r>
      <w:proofErr w:type="gramEnd"/>
      <w:r w:rsidRPr="008179D7">
        <w:rPr>
          <w:rFonts w:ascii="仿宋_GB2312" w:eastAsia="仿宋_GB2312" w:hAnsi="宋体" w:cs="宋体" w:hint="eastAsia"/>
          <w:color w:val="000000"/>
          <w:kern w:val="0"/>
          <w:sz w:val="32"/>
          <w:szCs w:val="32"/>
        </w:rPr>
        <w:t>的要求</w:t>
      </w:r>
      <w:r>
        <w:rPr>
          <w:rFonts w:ascii="仿宋_GB2312" w:eastAsia="仿宋_GB2312" w:hAnsi="宋体" w:cs="宋体" w:hint="eastAsia"/>
          <w:color w:val="000000"/>
          <w:kern w:val="0"/>
          <w:sz w:val="32"/>
          <w:szCs w:val="32"/>
        </w:rPr>
        <w:t>，落实</w:t>
      </w:r>
      <w:r w:rsidRPr="008179D7">
        <w:rPr>
          <w:rFonts w:ascii="仿宋_GB2312" w:eastAsia="仿宋_GB2312" w:hAnsi="宋体" w:cs="宋体" w:hint="eastAsia"/>
          <w:color w:val="000000"/>
          <w:kern w:val="0"/>
          <w:sz w:val="32"/>
          <w:szCs w:val="32"/>
        </w:rPr>
        <w:t>《中共济宁学院委员会关于深化学校综合改革的意见》</w:t>
      </w:r>
      <w:r>
        <w:rPr>
          <w:rFonts w:ascii="仿宋_GB2312" w:eastAsia="仿宋_GB2312" w:hAnsi="宋体" w:cs="宋体" w:hint="eastAsia"/>
          <w:color w:val="000000"/>
          <w:kern w:val="0"/>
          <w:sz w:val="32"/>
          <w:szCs w:val="32"/>
        </w:rPr>
        <w:t>，</w:t>
      </w:r>
      <w:r w:rsidRPr="008179D7">
        <w:rPr>
          <w:rFonts w:ascii="仿宋_GB2312" w:eastAsia="仿宋_GB2312" w:hAnsi="宋体" w:cs="宋体" w:hint="eastAsia"/>
          <w:color w:val="000000"/>
          <w:kern w:val="0"/>
          <w:sz w:val="32"/>
          <w:szCs w:val="32"/>
        </w:rPr>
        <w:t>适应</w:t>
      </w:r>
      <w:r>
        <w:rPr>
          <w:rFonts w:ascii="仿宋_GB2312" w:eastAsia="仿宋_GB2312" w:hAnsi="宋体" w:cs="宋体" w:hint="eastAsia"/>
          <w:color w:val="000000"/>
          <w:kern w:val="0"/>
          <w:sz w:val="32"/>
          <w:szCs w:val="32"/>
        </w:rPr>
        <w:t>我国</w:t>
      </w:r>
      <w:r w:rsidRPr="008179D7">
        <w:rPr>
          <w:rFonts w:ascii="仿宋_GB2312" w:eastAsia="仿宋_GB2312" w:hAnsi="宋体" w:cs="宋体" w:hint="eastAsia"/>
          <w:color w:val="000000"/>
          <w:kern w:val="0"/>
          <w:sz w:val="32"/>
          <w:szCs w:val="32"/>
        </w:rPr>
        <w:t>经济和高等教育发展的新常态，激发新动力，全面</w:t>
      </w:r>
      <w:r>
        <w:rPr>
          <w:rFonts w:ascii="仿宋_GB2312" w:eastAsia="仿宋_GB2312" w:hAnsi="宋体" w:cs="宋体" w:hint="eastAsia"/>
          <w:color w:val="000000"/>
          <w:kern w:val="0"/>
          <w:sz w:val="32"/>
          <w:szCs w:val="32"/>
        </w:rPr>
        <w:t>完成</w:t>
      </w:r>
      <w:r w:rsidRPr="008179D7">
        <w:rPr>
          <w:rFonts w:ascii="仿宋_GB2312" w:eastAsia="仿宋_GB2312" w:hAnsi="宋体" w:cs="宋体" w:hint="eastAsia"/>
          <w:color w:val="000000"/>
          <w:kern w:val="0"/>
          <w:sz w:val="32"/>
          <w:szCs w:val="32"/>
        </w:rPr>
        <w:t>“</w:t>
      </w:r>
      <w:r w:rsidRPr="008179D7">
        <w:rPr>
          <w:rFonts w:ascii="仿宋_GB2312" w:eastAsia="仿宋_GB2312" w:hAnsi="宋体" w:cs="宋体"/>
          <w:color w:val="000000"/>
          <w:kern w:val="0"/>
          <w:sz w:val="32"/>
          <w:szCs w:val="32"/>
        </w:rPr>
        <w:t>335</w:t>
      </w:r>
      <w:r w:rsidRPr="008179D7">
        <w:rPr>
          <w:rFonts w:ascii="仿宋_GB2312" w:eastAsia="仿宋_GB2312" w:hAnsi="宋体" w:cs="宋体" w:hint="eastAsia"/>
          <w:color w:val="000000"/>
          <w:kern w:val="0"/>
          <w:sz w:val="32"/>
          <w:szCs w:val="32"/>
        </w:rPr>
        <w:t>”发展战略</w:t>
      </w:r>
      <w:r>
        <w:rPr>
          <w:rFonts w:ascii="仿宋_GB2312" w:eastAsia="仿宋_GB2312" w:hAnsi="宋体" w:cs="宋体" w:hint="eastAsia"/>
          <w:color w:val="000000"/>
          <w:kern w:val="0"/>
          <w:sz w:val="32"/>
          <w:szCs w:val="32"/>
        </w:rPr>
        <w:t>任务</w:t>
      </w:r>
      <w:r w:rsidRPr="008179D7">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大力实施“</w:t>
      </w:r>
      <w:r>
        <w:rPr>
          <w:rFonts w:ascii="仿宋_GB2312" w:eastAsia="仿宋_GB2312" w:hAnsi="宋体" w:cs="宋体"/>
          <w:color w:val="000000"/>
          <w:kern w:val="0"/>
          <w:sz w:val="32"/>
          <w:szCs w:val="32"/>
        </w:rPr>
        <w:t>3373</w:t>
      </w:r>
      <w:r>
        <w:rPr>
          <w:rFonts w:ascii="仿宋_GB2312" w:eastAsia="仿宋_GB2312" w:hAnsi="宋体" w:cs="宋体" w:hint="eastAsia"/>
          <w:color w:val="000000"/>
          <w:kern w:val="0"/>
          <w:sz w:val="32"/>
          <w:szCs w:val="32"/>
        </w:rPr>
        <w:t>”工程，</w:t>
      </w:r>
      <w:r w:rsidRPr="008179D7">
        <w:rPr>
          <w:rFonts w:ascii="仿宋_GB2312" w:eastAsia="仿宋_GB2312" w:hAnsi="宋体" w:cs="宋体" w:hint="eastAsia"/>
          <w:color w:val="000000"/>
          <w:kern w:val="0"/>
          <w:sz w:val="32"/>
          <w:szCs w:val="32"/>
        </w:rPr>
        <w:t>促进学校科学发展，制定本规划。</w:t>
      </w:r>
    </w:p>
    <w:p w:rsidR="004D0489" w:rsidRPr="008179D7" w:rsidRDefault="004D0489" w:rsidP="00DA0A63">
      <w:pPr>
        <w:widowControl/>
        <w:shd w:val="clear" w:color="auto" w:fill="FFFFFF"/>
        <w:adjustRightInd w:val="0"/>
        <w:snapToGrid w:val="0"/>
        <w:spacing w:line="360" w:lineRule="auto"/>
        <w:ind w:firstLineChars="200" w:firstLine="640"/>
        <w:rPr>
          <w:rFonts w:ascii="仿宋_GB2312" w:eastAsia="仿宋_GB2312" w:hAnsi="宋体" w:cs="宋体"/>
          <w:color w:val="000000"/>
          <w:kern w:val="0"/>
          <w:sz w:val="32"/>
          <w:szCs w:val="32"/>
        </w:rPr>
      </w:pPr>
    </w:p>
    <w:p w:rsidR="004D0489" w:rsidRPr="008179D7" w:rsidRDefault="004D0489" w:rsidP="00CB7946">
      <w:pPr>
        <w:widowControl/>
        <w:shd w:val="clear" w:color="auto" w:fill="FFFFFF"/>
        <w:adjustRightInd w:val="0"/>
        <w:snapToGrid w:val="0"/>
        <w:spacing w:line="360" w:lineRule="auto"/>
        <w:jc w:val="center"/>
        <w:rPr>
          <w:rFonts w:ascii="黑体" w:eastAsia="黑体" w:hAnsi="宋体" w:cs="宋体"/>
          <w:color w:val="000000"/>
          <w:kern w:val="0"/>
          <w:sz w:val="32"/>
          <w:szCs w:val="32"/>
        </w:rPr>
      </w:pPr>
      <w:r w:rsidRPr="008179D7">
        <w:rPr>
          <w:rFonts w:ascii="黑体" w:eastAsia="黑体" w:hAnsi="宋体" w:cs="宋体" w:hint="eastAsia"/>
          <w:color w:val="000000"/>
          <w:kern w:val="0"/>
          <w:sz w:val="32"/>
          <w:szCs w:val="32"/>
        </w:rPr>
        <w:t>第一部分</w:t>
      </w:r>
      <w:r w:rsidRPr="008179D7">
        <w:rPr>
          <w:rFonts w:ascii="黑体" w:eastAsia="黑体" w:hAnsi="宋体" w:cs="宋体"/>
          <w:color w:val="000000"/>
          <w:kern w:val="0"/>
          <w:sz w:val="32"/>
          <w:szCs w:val="32"/>
        </w:rPr>
        <w:t xml:space="preserve"> </w:t>
      </w:r>
      <w:r w:rsidRPr="008179D7">
        <w:rPr>
          <w:rFonts w:ascii="黑体" w:eastAsia="黑体" w:hAnsi="宋体" w:cs="宋体" w:hint="eastAsia"/>
          <w:color w:val="000000"/>
          <w:kern w:val="0"/>
          <w:sz w:val="32"/>
          <w:szCs w:val="32"/>
        </w:rPr>
        <w:t>发展战略</w:t>
      </w:r>
    </w:p>
    <w:p w:rsidR="004D0489" w:rsidRPr="008179D7" w:rsidRDefault="004D0489" w:rsidP="00DA0A63">
      <w:pPr>
        <w:widowControl/>
        <w:shd w:val="clear" w:color="auto" w:fill="FFFFFF"/>
        <w:adjustRightInd w:val="0"/>
        <w:snapToGrid w:val="0"/>
        <w:spacing w:line="360" w:lineRule="auto"/>
        <w:ind w:firstLineChars="196" w:firstLine="630"/>
        <w:rPr>
          <w:rFonts w:ascii="仿宋_GB2312" w:eastAsia="仿宋_GB2312" w:hAnsi="宋体" w:cs="宋体"/>
          <w:b/>
          <w:color w:val="000000"/>
          <w:kern w:val="0"/>
          <w:sz w:val="32"/>
          <w:szCs w:val="32"/>
        </w:rPr>
      </w:pPr>
    </w:p>
    <w:p w:rsidR="004D0489" w:rsidRPr="008179D7" w:rsidRDefault="004D0489" w:rsidP="00DA0A63">
      <w:pPr>
        <w:widowControl/>
        <w:shd w:val="clear" w:color="auto" w:fill="FFFFFF"/>
        <w:adjustRightInd w:val="0"/>
        <w:snapToGrid w:val="0"/>
        <w:spacing w:line="360" w:lineRule="auto"/>
        <w:ind w:firstLineChars="196" w:firstLine="630"/>
        <w:rPr>
          <w:rFonts w:ascii="仿宋_GB2312" w:eastAsia="仿宋_GB2312" w:hAnsi="宋体" w:cs="宋体"/>
          <w:b/>
          <w:color w:val="000000"/>
          <w:kern w:val="0"/>
          <w:sz w:val="32"/>
          <w:szCs w:val="32"/>
        </w:rPr>
      </w:pPr>
      <w:r w:rsidRPr="008179D7">
        <w:rPr>
          <w:rFonts w:ascii="仿宋_GB2312" w:eastAsia="仿宋_GB2312" w:hAnsi="宋体" w:cs="宋体" w:hint="eastAsia"/>
          <w:b/>
          <w:color w:val="000000"/>
          <w:kern w:val="0"/>
          <w:sz w:val="32"/>
          <w:szCs w:val="32"/>
        </w:rPr>
        <w:t>一、指导思想</w:t>
      </w:r>
    </w:p>
    <w:p w:rsidR="004D0489" w:rsidRPr="008179D7" w:rsidRDefault="004D0489" w:rsidP="00DA0A63">
      <w:pPr>
        <w:widowControl/>
        <w:shd w:val="clear" w:color="auto" w:fill="FFFFFF"/>
        <w:adjustRightInd w:val="0"/>
        <w:snapToGrid w:val="0"/>
        <w:spacing w:line="360" w:lineRule="auto"/>
        <w:ind w:firstLineChars="196" w:firstLine="627"/>
        <w:rPr>
          <w:rFonts w:ascii="仿宋_GB2312" w:eastAsia="仿宋_GB2312" w:hAnsi="宋体" w:cs="宋体"/>
          <w:b/>
          <w:color w:val="000000"/>
          <w:kern w:val="0"/>
          <w:sz w:val="32"/>
          <w:szCs w:val="32"/>
        </w:rPr>
      </w:pPr>
      <w:r w:rsidRPr="008179D7">
        <w:rPr>
          <w:rFonts w:ascii="仿宋_GB2312" w:eastAsia="仿宋_GB2312" w:hAnsi="宋体" w:cs="宋体" w:hint="eastAsia"/>
          <w:color w:val="000000"/>
          <w:kern w:val="0"/>
          <w:sz w:val="32"/>
          <w:szCs w:val="32"/>
        </w:rPr>
        <w:t>以邓小平理论、“三个代表”重要思想、科学发展观、习近平总书记系列重要讲话精神为指导，全面贯彻党的教育方针，坚持</w:t>
      </w:r>
      <w:r>
        <w:rPr>
          <w:rFonts w:ascii="仿宋_GB2312" w:eastAsia="仿宋_GB2312" w:hAnsi="宋体" w:cs="宋体" w:hint="eastAsia"/>
          <w:color w:val="000000"/>
          <w:kern w:val="0"/>
          <w:sz w:val="32"/>
          <w:szCs w:val="32"/>
        </w:rPr>
        <w:t>“</w:t>
      </w:r>
      <w:r w:rsidRPr="008179D7">
        <w:rPr>
          <w:rFonts w:ascii="仿宋_GB2312" w:eastAsia="仿宋_GB2312" w:hAnsi="宋体" w:cs="宋体" w:hint="eastAsia"/>
          <w:color w:val="000000"/>
          <w:kern w:val="0"/>
          <w:sz w:val="32"/>
          <w:szCs w:val="32"/>
        </w:rPr>
        <w:t>应用型、地方性、开放式、国际化</w:t>
      </w:r>
      <w:r>
        <w:rPr>
          <w:rFonts w:ascii="仿宋_GB2312" w:eastAsia="仿宋_GB2312" w:hAnsi="宋体" w:cs="宋体" w:hint="eastAsia"/>
          <w:color w:val="000000"/>
          <w:kern w:val="0"/>
          <w:sz w:val="32"/>
          <w:szCs w:val="32"/>
        </w:rPr>
        <w:t>”的</w:t>
      </w:r>
      <w:r w:rsidRPr="008179D7">
        <w:rPr>
          <w:rFonts w:ascii="仿宋_GB2312" w:eastAsia="仿宋_GB2312" w:hAnsi="宋体" w:cs="宋体" w:hint="eastAsia"/>
          <w:color w:val="000000"/>
          <w:kern w:val="0"/>
          <w:sz w:val="32"/>
          <w:szCs w:val="32"/>
        </w:rPr>
        <w:t>办学定位，</w:t>
      </w:r>
      <w:r>
        <w:rPr>
          <w:rFonts w:ascii="仿宋_GB2312" w:eastAsia="仿宋_GB2312" w:hAnsi="宋体" w:cs="宋体" w:hint="eastAsia"/>
          <w:color w:val="000000"/>
          <w:kern w:val="0"/>
          <w:sz w:val="32"/>
          <w:szCs w:val="32"/>
        </w:rPr>
        <w:t>坚持“</w:t>
      </w:r>
      <w:r w:rsidRPr="00CA4A05">
        <w:rPr>
          <w:rFonts w:ascii="仿宋_GB2312" w:eastAsia="仿宋_GB2312" w:hAnsi="宋体" w:cs="宋体" w:hint="eastAsia"/>
          <w:color w:val="000000"/>
          <w:kern w:val="0"/>
          <w:sz w:val="32"/>
          <w:szCs w:val="32"/>
        </w:rPr>
        <w:t>聚人心、接地气、强筋骨、出动力、谋发展”的</w:t>
      </w:r>
      <w:r w:rsidRPr="00CA4A05">
        <w:rPr>
          <w:rFonts w:ascii="仿宋_GB2312" w:eastAsia="仿宋_GB2312" w:hAnsi="宋体" w:cs="宋体" w:hint="eastAsia"/>
          <w:color w:val="000000"/>
          <w:kern w:val="0"/>
          <w:sz w:val="32"/>
          <w:szCs w:val="32"/>
        </w:rPr>
        <w:lastRenderedPageBreak/>
        <w:t>工作思路，</w:t>
      </w:r>
      <w:r w:rsidRPr="008179D7">
        <w:rPr>
          <w:rFonts w:ascii="仿宋_GB2312" w:eastAsia="仿宋_GB2312" w:hAnsi="宋体" w:cs="宋体" w:hint="eastAsia"/>
          <w:color w:val="000000"/>
          <w:kern w:val="0"/>
          <w:sz w:val="32"/>
          <w:szCs w:val="32"/>
        </w:rPr>
        <w:t>以立德树人为根本，以服务地方为宗旨，大力实施转型发展，全面深化学校综合改革，培养和培训并举，大力实施内涵建设，加快完善现代大学制度，</w:t>
      </w:r>
      <w:r>
        <w:rPr>
          <w:rFonts w:ascii="仿宋_GB2312" w:eastAsia="仿宋_GB2312" w:hAnsi="宋体" w:cs="宋体" w:hint="eastAsia"/>
          <w:color w:val="000000"/>
          <w:kern w:val="0"/>
          <w:sz w:val="32"/>
          <w:szCs w:val="32"/>
        </w:rPr>
        <w:t>全面</w:t>
      </w:r>
      <w:r w:rsidRPr="008179D7">
        <w:rPr>
          <w:rFonts w:ascii="仿宋_GB2312" w:eastAsia="仿宋_GB2312" w:hAnsi="宋体" w:cs="宋体" w:hint="eastAsia"/>
          <w:color w:val="000000"/>
          <w:kern w:val="0"/>
          <w:sz w:val="32"/>
          <w:szCs w:val="32"/>
        </w:rPr>
        <w:t>提</w:t>
      </w:r>
      <w:r>
        <w:rPr>
          <w:rFonts w:ascii="仿宋_GB2312" w:eastAsia="仿宋_GB2312" w:hAnsi="宋体" w:cs="宋体" w:hint="eastAsia"/>
          <w:color w:val="000000"/>
          <w:kern w:val="0"/>
          <w:sz w:val="32"/>
          <w:szCs w:val="32"/>
        </w:rPr>
        <w:t>升</w:t>
      </w:r>
      <w:r w:rsidRPr="008179D7">
        <w:rPr>
          <w:rFonts w:ascii="仿宋_GB2312" w:eastAsia="仿宋_GB2312" w:hAnsi="宋体" w:cs="宋体" w:hint="eastAsia"/>
          <w:color w:val="000000"/>
          <w:kern w:val="0"/>
          <w:sz w:val="32"/>
          <w:szCs w:val="32"/>
        </w:rPr>
        <w:t>办学水平。</w:t>
      </w:r>
    </w:p>
    <w:p w:rsidR="004D0489" w:rsidRPr="008179D7" w:rsidRDefault="004D0489" w:rsidP="00DA0A63">
      <w:pPr>
        <w:widowControl/>
        <w:shd w:val="clear" w:color="auto" w:fill="FFFFFF"/>
        <w:adjustRightInd w:val="0"/>
        <w:snapToGrid w:val="0"/>
        <w:spacing w:line="360" w:lineRule="auto"/>
        <w:ind w:firstLineChars="196" w:firstLine="630"/>
        <w:rPr>
          <w:rFonts w:ascii="仿宋_GB2312" w:eastAsia="仿宋_GB2312" w:hAnsi="宋体" w:cs="宋体"/>
          <w:b/>
          <w:color w:val="000000"/>
          <w:kern w:val="0"/>
          <w:sz w:val="32"/>
          <w:szCs w:val="32"/>
        </w:rPr>
      </w:pPr>
      <w:r w:rsidRPr="008179D7">
        <w:rPr>
          <w:rFonts w:ascii="仿宋_GB2312" w:eastAsia="仿宋_GB2312" w:hAnsi="宋体" w:cs="宋体" w:hint="eastAsia"/>
          <w:b/>
          <w:color w:val="000000"/>
          <w:kern w:val="0"/>
          <w:sz w:val="32"/>
          <w:szCs w:val="32"/>
        </w:rPr>
        <w:t>二、战略目标</w:t>
      </w:r>
    </w:p>
    <w:p w:rsidR="004D0489" w:rsidRDefault="004D0489" w:rsidP="00DA0A63">
      <w:pPr>
        <w:widowControl/>
        <w:shd w:val="clear" w:color="auto" w:fill="FFFFFF"/>
        <w:adjustRightInd w:val="0"/>
        <w:snapToGrid w:val="0"/>
        <w:spacing w:line="360" w:lineRule="auto"/>
        <w:ind w:firstLineChars="200" w:firstLine="640"/>
        <w:rPr>
          <w:rFonts w:ascii="仿宋_GB2312" w:eastAsia="仿宋_GB2312" w:hAnsi="宋体" w:cs="宋体"/>
          <w:color w:val="000000"/>
          <w:kern w:val="0"/>
          <w:sz w:val="32"/>
          <w:szCs w:val="32"/>
        </w:rPr>
      </w:pPr>
      <w:r w:rsidRPr="008179D7">
        <w:rPr>
          <w:rFonts w:ascii="仿宋_GB2312" w:eastAsia="仿宋_GB2312" w:hAnsi="宋体" w:cs="宋体" w:hint="eastAsia"/>
          <w:color w:val="000000"/>
          <w:kern w:val="0"/>
          <w:sz w:val="32"/>
          <w:szCs w:val="32"/>
        </w:rPr>
        <w:t>经过不懈努力，</w:t>
      </w:r>
      <w:r>
        <w:rPr>
          <w:rFonts w:ascii="仿宋_GB2312" w:eastAsia="仿宋_GB2312" w:hAnsi="宋体" w:cs="宋体" w:hint="eastAsia"/>
          <w:color w:val="000000"/>
          <w:kern w:val="0"/>
          <w:sz w:val="32"/>
          <w:szCs w:val="32"/>
        </w:rPr>
        <w:t>到</w:t>
      </w:r>
      <w:r>
        <w:rPr>
          <w:rFonts w:ascii="仿宋_GB2312" w:eastAsia="仿宋_GB2312" w:hAnsi="宋体" w:cs="宋体"/>
          <w:color w:val="000000"/>
          <w:kern w:val="0"/>
          <w:sz w:val="32"/>
          <w:szCs w:val="32"/>
        </w:rPr>
        <w:t>2025</w:t>
      </w:r>
      <w:r>
        <w:rPr>
          <w:rFonts w:ascii="仿宋_GB2312" w:eastAsia="仿宋_GB2312" w:hAnsi="宋体" w:cs="宋体" w:hint="eastAsia"/>
          <w:color w:val="000000"/>
          <w:kern w:val="0"/>
          <w:sz w:val="32"/>
          <w:szCs w:val="32"/>
        </w:rPr>
        <w:t>年，</w:t>
      </w:r>
      <w:r w:rsidRPr="008179D7">
        <w:rPr>
          <w:rFonts w:ascii="仿宋_GB2312" w:eastAsia="仿宋_GB2312" w:hAnsi="宋体" w:cs="宋体" w:hint="eastAsia"/>
          <w:color w:val="000000"/>
          <w:kern w:val="0"/>
          <w:sz w:val="32"/>
          <w:szCs w:val="32"/>
        </w:rPr>
        <w:t>全面</w:t>
      </w:r>
      <w:r>
        <w:rPr>
          <w:rFonts w:ascii="仿宋_GB2312" w:eastAsia="仿宋_GB2312" w:hAnsi="宋体" w:cs="宋体" w:hint="eastAsia"/>
          <w:color w:val="000000"/>
          <w:kern w:val="0"/>
          <w:sz w:val="32"/>
          <w:szCs w:val="32"/>
        </w:rPr>
        <w:t>完成</w:t>
      </w:r>
      <w:r w:rsidRPr="008179D7">
        <w:rPr>
          <w:rFonts w:ascii="仿宋_GB2312" w:eastAsia="仿宋_GB2312" w:hAnsi="宋体" w:cs="宋体" w:hint="eastAsia"/>
          <w:color w:val="000000"/>
          <w:kern w:val="0"/>
          <w:sz w:val="32"/>
          <w:szCs w:val="32"/>
        </w:rPr>
        <w:t>“</w:t>
      </w:r>
      <w:r w:rsidRPr="008179D7">
        <w:rPr>
          <w:rFonts w:ascii="仿宋_GB2312" w:eastAsia="仿宋_GB2312" w:hAnsi="宋体" w:cs="宋体"/>
          <w:color w:val="000000"/>
          <w:kern w:val="0"/>
          <w:sz w:val="32"/>
          <w:szCs w:val="32"/>
        </w:rPr>
        <w:t>335</w:t>
      </w:r>
      <w:r w:rsidRPr="008179D7">
        <w:rPr>
          <w:rFonts w:ascii="仿宋_GB2312" w:eastAsia="仿宋_GB2312" w:hAnsi="宋体" w:cs="宋体" w:hint="eastAsia"/>
          <w:color w:val="000000"/>
          <w:kern w:val="0"/>
          <w:sz w:val="32"/>
          <w:szCs w:val="32"/>
        </w:rPr>
        <w:t>”发展战略目标</w:t>
      </w:r>
      <w:r>
        <w:rPr>
          <w:rFonts w:ascii="仿宋_GB2312" w:eastAsia="仿宋_GB2312" w:hAnsi="宋体" w:cs="宋体" w:hint="eastAsia"/>
          <w:color w:val="000000"/>
          <w:kern w:val="0"/>
          <w:sz w:val="32"/>
          <w:szCs w:val="32"/>
        </w:rPr>
        <w:t>，</w:t>
      </w:r>
      <w:r w:rsidRPr="008179D7">
        <w:rPr>
          <w:rFonts w:ascii="仿宋_GB2312" w:eastAsia="仿宋_GB2312" w:hAnsi="宋体" w:cs="宋体" w:hint="eastAsia"/>
          <w:color w:val="000000"/>
          <w:kern w:val="0"/>
          <w:sz w:val="32"/>
          <w:szCs w:val="32"/>
        </w:rPr>
        <w:t>使我校整体办学水平实现全面提升，实现办学规模、结构、质量、效益协调发展，努力将我校建设成为特色鲜明的应用科技大学</w:t>
      </w:r>
      <w:r>
        <w:rPr>
          <w:rFonts w:ascii="仿宋_GB2312" w:eastAsia="仿宋_GB2312" w:hAnsi="宋体" w:cs="宋体" w:hint="eastAsia"/>
          <w:color w:val="000000"/>
          <w:kern w:val="0"/>
          <w:sz w:val="32"/>
          <w:szCs w:val="32"/>
        </w:rPr>
        <w:t>。</w:t>
      </w:r>
    </w:p>
    <w:p w:rsidR="004D0489" w:rsidRPr="008179D7" w:rsidRDefault="004D0489" w:rsidP="00DA0A63">
      <w:pPr>
        <w:widowControl/>
        <w:shd w:val="clear" w:color="auto" w:fill="FFFFFF"/>
        <w:adjustRightInd w:val="0"/>
        <w:snapToGrid w:val="0"/>
        <w:spacing w:line="360" w:lineRule="auto"/>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用</w:t>
      </w:r>
      <w:r>
        <w:rPr>
          <w:rFonts w:ascii="仿宋_GB2312" w:eastAsia="仿宋_GB2312" w:hAnsi="宋体" w:cs="宋体"/>
          <w:color w:val="000000"/>
          <w:kern w:val="0"/>
          <w:sz w:val="32"/>
          <w:szCs w:val="32"/>
        </w:rPr>
        <w:t>2015</w:t>
      </w:r>
      <w:r>
        <w:rPr>
          <w:rFonts w:ascii="仿宋_GB2312" w:eastAsia="仿宋_GB2312" w:hAnsi="宋体" w:cs="宋体" w:hint="eastAsia"/>
          <w:color w:val="000000"/>
          <w:kern w:val="0"/>
          <w:sz w:val="32"/>
          <w:szCs w:val="32"/>
        </w:rPr>
        <w:t>至</w:t>
      </w:r>
      <w:r w:rsidRPr="008179D7">
        <w:rPr>
          <w:rFonts w:ascii="仿宋_GB2312" w:eastAsia="仿宋_GB2312" w:hAnsi="宋体" w:cs="宋体"/>
          <w:color w:val="000000"/>
          <w:kern w:val="0"/>
          <w:sz w:val="32"/>
          <w:szCs w:val="32"/>
        </w:rPr>
        <w:t>2017</w:t>
      </w:r>
      <w:r w:rsidRPr="008179D7">
        <w:rPr>
          <w:rFonts w:ascii="仿宋_GB2312" w:eastAsia="仿宋_GB2312" w:hAnsi="宋体" w:cs="宋体" w:hint="eastAsia"/>
          <w:color w:val="000000"/>
          <w:kern w:val="0"/>
          <w:sz w:val="32"/>
          <w:szCs w:val="32"/>
        </w:rPr>
        <w:t>年</w:t>
      </w:r>
      <w:r>
        <w:rPr>
          <w:rFonts w:ascii="仿宋_GB2312" w:eastAsia="仿宋_GB2312" w:hAnsi="宋体" w:cs="宋体" w:hint="eastAsia"/>
          <w:color w:val="000000"/>
          <w:kern w:val="0"/>
          <w:sz w:val="32"/>
          <w:szCs w:val="32"/>
        </w:rPr>
        <w:t>三年的时间</w:t>
      </w:r>
      <w:r w:rsidRPr="008179D7">
        <w:rPr>
          <w:rFonts w:ascii="仿宋_GB2312" w:eastAsia="仿宋_GB2312" w:hAnsi="宋体" w:cs="宋体" w:hint="eastAsia"/>
          <w:color w:val="000000"/>
          <w:kern w:val="0"/>
          <w:sz w:val="32"/>
          <w:szCs w:val="32"/>
        </w:rPr>
        <w:t>，完成“十二五”规划任务，构建起新型的教学</w:t>
      </w:r>
      <w:r>
        <w:rPr>
          <w:rFonts w:ascii="仿宋_GB2312" w:eastAsia="仿宋_GB2312" w:hAnsi="宋体" w:cs="宋体" w:hint="eastAsia"/>
          <w:color w:val="000000"/>
          <w:kern w:val="0"/>
          <w:sz w:val="32"/>
          <w:szCs w:val="32"/>
        </w:rPr>
        <w:t>工作</w:t>
      </w:r>
      <w:r w:rsidRPr="008179D7">
        <w:rPr>
          <w:rFonts w:ascii="仿宋_GB2312" w:eastAsia="仿宋_GB2312" w:hAnsi="宋体" w:cs="宋体" w:hint="eastAsia"/>
          <w:color w:val="000000"/>
          <w:kern w:val="0"/>
          <w:sz w:val="32"/>
          <w:szCs w:val="32"/>
        </w:rPr>
        <w:t>、科研</w:t>
      </w:r>
      <w:r>
        <w:rPr>
          <w:rFonts w:ascii="仿宋_GB2312" w:eastAsia="仿宋_GB2312" w:hAnsi="宋体" w:cs="宋体" w:hint="eastAsia"/>
          <w:color w:val="000000"/>
          <w:kern w:val="0"/>
          <w:sz w:val="32"/>
          <w:szCs w:val="32"/>
        </w:rPr>
        <w:t>工作</w:t>
      </w:r>
      <w:r w:rsidRPr="008179D7">
        <w:rPr>
          <w:rFonts w:ascii="仿宋_GB2312" w:eastAsia="仿宋_GB2312" w:hAnsi="宋体" w:cs="宋体" w:hint="eastAsia"/>
          <w:color w:val="000000"/>
          <w:kern w:val="0"/>
          <w:sz w:val="32"/>
          <w:szCs w:val="32"/>
        </w:rPr>
        <w:t>、人才队伍建设、学生</w:t>
      </w:r>
      <w:r>
        <w:rPr>
          <w:rFonts w:ascii="仿宋_GB2312" w:eastAsia="仿宋_GB2312" w:hAnsi="宋体" w:cs="宋体" w:hint="eastAsia"/>
          <w:color w:val="000000"/>
          <w:kern w:val="0"/>
          <w:sz w:val="32"/>
          <w:szCs w:val="32"/>
        </w:rPr>
        <w:t>工作</w:t>
      </w:r>
      <w:r w:rsidRPr="008179D7">
        <w:rPr>
          <w:rFonts w:ascii="仿宋_GB2312" w:eastAsia="仿宋_GB2312" w:hAnsi="宋体" w:cs="宋体" w:hint="eastAsia"/>
          <w:color w:val="000000"/>
          <w:kern w:val="0"/>
          <w:sz w:val="32"/>
          <w:szCs w:val="32"/>
        </w:rPr>
        <w:t>、联合办学</w:t>
      </w:r>
      <w:r>
        <w:rPr>
          <w:rFonts w:ascii="仿宋_GB2312" w:eastAsia="仿宋_GB2312" w:hAnsi="宋体" w:cs="宋体" w:hint="eastAsia"/>
          <w:color w:val="000000"/>
          <w:kern w:val="0"/>
          <w:sz w:val="32"/>
          <w:szCs w:val="32"/>
        </w:rPr>
        <w:t>工作</w:t>
      </w:r>
      <w:r w:rsidRPr="008179D7">
        <w:rPr>
          <w:rFonts w:ascii="仿宋_GB2312" w:eastAsia="仿宋_GB2312" w:hAnsi="宋体" w:cs="宋体" w:hint="eastAsia"/>
          <w:color w:val="000000"/>
          <w:kern w:val="0"/>
          <w:sz w:val="32"/>
          <w:szCs w:val="32"/>
        </w:rPr>
        <w:t>、校园管理、校园基础设施</w:t>
      </w:r>
      <w:r>
        <w:rPr>
          <w:rFonts w:ascii="仿宋_GB2312" w:eastAsia="仿宋_GB2312" w:hAnsi="宋体" w:cs="宋体" w:hint="eastAsia"/>
          <w:color w:val="000000"/>
          <w:kern w:val="0"/>
          <w:sz w:val="32"/>
          <w:szCs w:val="32"/>
        </w:rPr>
        <w:t>建设与有效利用</w:t>
      </w:r>
      <w:r w:rsidRPr="008179D7">
        <w:rPr>
          <w:rFonts w:ascii="仿宋_GB2312" w:eastAsia="仿宋_GB2312" w:hAnsi="宋体" w:cs="宋体" w:hint="eastAsia"/>
          <w:color w:val="000000"/>
          <w:kern w:val="0"/>
          <w:sz w:val="32"/>
          <w:szCs w:val="32"/>
        </w:rPr>
        <w:t>等</w:t>
      </w:r>
      <w:r>
        <w:rPr>
          <w:rFonts w:ascii="仿宋_GB2312" w:eastAsia="仿宋_GB2312" w:hAnsi="宋体" w:cs="宋体" w:hint="eastAsia"/>
          <w:color w:val="000000"/>
          <w:kern w:val="0"/>
          <w:sz w:val="32"/>
          <w:szCs w:val="32"/>
        </w:rPr>
        <w:t>七个工作体系，全面实现“本科化”；用</w:t>
      </w:r>
      <w:r>
        <w:rPr>
          <w:rFonts w:ascii="仿宋_GB2312" w:eastAsia="仿宋_GB2312" w:hAnsi="宋体" w:cs="宋体"/>
          <w:color w:val="000000"/>
          <w:kern w:val="0"/>
          <w:sz w:val="32"/>
          <w:szCs w:val="32"/>
        </w:rPr>
        <w:t>2018</w:t>
      </w:r>
      <w:r>
        <w:rPr>
          <w:rFonts w:ascii="仿宋_GB2312" w:eastAsia="仿宋_GB2312" w:hAnsi="宋体" w:cs="宋体" w:hint="eastAsia"/>
          <w:color w:val="000000"/>
          <w:kern w:val="0"/>
          <w:sz w:val="32"/>
          <w:szCs w:val="32"/>
        </w:rPr>
        <w:t>至</w:t>
      </w:r>
      <w:r w:rsidRPr="008179D7">
        <w:rPr>
          <w:rFonts w:ascii="仿宋_GB2312" w:eastAsia="仿宋_GB2312" w:hAnsi="宋体" w:cs="宋体"/>
          <w:color w:val="000000"/>
          <w:kern w:val="0"/>
          <w:sz w:val="32"/>
          <w:szCs w:val="32"/>
        </w:rPr>
        <w:t>2020</w:t>
      </w:r>
      <w:r w:rsidRPr="008179D7">
        <w:rPr>
          <w:rFonts w:ascii="仿宋_GB2312" w:eastAsia="仿宋_GB2312" w:hAnsi="宋体" w:cs="宋体" w:hint="eastAsia"/>
          <w:color w:val="000000"/>
          <w:kern w:val="0"/>
          <w:sz w:val="32"/>
          <w:szCs w:val="32"/>
        </w:rPr>
        <w:t>年</w:t>
      </w:r>
      <w:r>
        <w:rPr>
          <w:rFonts w:ascii="仿宋_GB2312" w:eastAsia="仿宋_GB2312" w:hAnsi="宋体" w:cs="宋体" w:hint="eastAsia"/>
          <w:color w:val="000000"/>
          <w:kern w:val="0"/>
          <w:sz w:val="32"/>
          <w:szCs w:val="32"/>
        </w:rPr>
        <w:t>三年的时间，</w:t>
      </w:r>
      <w:r w:rsidRPr="008179D7">
        <w:rPr>
          <w:rFonts w:ascii="仿宋_GB2312" w:eastAsia="仿宋_GB2312" w:hAnsi="宋体" w:cs="宋体" w:hint="eastAsia"/>
          <w:color w:val="000000"/>
          <w:kern w:val="0"/>
          <w:sz w:val="32"/>
          <w:szCs w:val="32"/>
        </w:rPr>
        <w:t>完成“十三五”规划任务</w:t>
      </w:r>
      <w:r>
        <w:rPr>
          <w:rFonts w:ascii="仿宋_GB2312" w:eastAsia="仿宋_GB2312" w:hAnsi="宋体" w:cs="宋体" w:hint="eastAsia"/>
          <w:color w:val="000000"/>
          <w:kern w:val="0"/>
          <w:sz w:val="32"/>
          <w:szCs w:val="32"/>
        </w:rPr>
        <w:t>，学科专业结构得到初步优化，现代大学制度初步建立，学历教育和非学历教育协调发展，人才培养质量得到提高、科学研究水平得到提升、社会服务能力得到增强，办学特色初步彰显；用</w:t>
      </w:r>
      <w:r>
        <w:rPr>
          <w:rFonts w:ascii="仿宋_GB2312" w:eastAsia="仿宋_GB2312" w:hAnsi="宋体" w:cs="宋体"/>
          <w:color w:val="000000"/>
          <w:kern w:val="0"/>
          <w:sz w:val="32"/>
          <w:szCs w:val="32"/>
        </w:rPr>
        <w:t>2021</w:t>
      </w:r>
      <w:r>
        <w:rPr>
          <w:rFonts w:ascii="仿宋_GB2312" w:eastAsia="仿宋_GB2312" w:hAnsi="宋体" w:cs="宋体" w:hint="eastAsia"/>
          <w:color w:val="000000"/>
          <w:kern w:val="0"/>
          <w:sz w:val="32"/>
          <w:szCs w:val="32"/>
        </w:rPr>
        <w:t>至</w:t>
      </w:r>
      <w:r w:rsidRPr="008179D7">
        <w:rPr>
          <w:rFonts w:ascii="仿宋_GB2312" w:eastAsia="仿宋_GB2312" w:hAnsi="宋体" w:cs="宋体"/>
          <w:color w:val="000000"/>
          <w:kern w:val="0"/>
          <w:sz w:val="32"/>
          <w:szCs w:val="32"/>
        </w:rPr>
        <w:t>2025</w:t>
      </w:r>
      <w:r w:rsidRPr="008179D7">
        <w:rPr>
          <w:rFonts w:ascii="仿宋_GB2312" w:eastAsia="仿宋_GB2312" w:hAnsi="宋体" w:cs="宋体" w:hint="eastAsia"/>
          <w:color w:val="000000"/>
          <w:kern w:val="0"/>
          <w:sz w:val="32"/>
          <w:szCs w:val="32"/>
        </w:rPr>
        <w:t>年五年</w:t>
      </w:r>
      <w:r>
        <w:rPr>
          <w:rFonts w:ascii="仿宋_GB2312" w:eastAsia="仿宋_GB2312" w:hAnsi="宋体" w:cs="宋体" w:hint="eastAsia"/>
          <w:color w:val="000000"/>
          <w:kern w:val="0"/>
          <w:sz w:val="32"/>
          <w:szCs w:val="32"/>
        </w:rPr>
        <w:t>的时间</w:t>
      </w:r>
      <w:r w:rsidRPr="008179D7">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全面完成</w:t>
      </w:r>
      <w:r w:rsidRPr="008179D7">
        <w:rPr>
          <w:rFonts w:ascii="仿宋_GB2312" w:eastAsia="仿宋_GB2312" w:hAnsi="宋体" w:cs="宋体" w:hint="eastAsia"/>
          <w:color w:val="000000"/>
          <w:kern w:val="0"/>
          <w:sz w:val="32"/>
          <w:szCs w:val="32"/>
        </w:rPr>
        <w:t>“十四五”发展目标，</w:t>
      </w:r>
      <w:r>
        <w:rPr>
          <w:rFonts w:ascii="仿宋_GB2312" w:eastAsia="仿宋_GB2312" w:hAnsi="宋体" w:cs="宋体" w:hint="eastAsia"/>
          <w:color w:val="000000"/>
          <w:kern w:val="0"/>
          <w:sz w:val="32"/>
          <w:szCs w:val="32"/>
        </w:rPr>
        <w:t>现代大学制度得到完善，学校转型发展、科学发展成效显著，办学特色鲜明，</w:t>
      </w:r>
      <w:r w:rsidRPr="008179D7">
        <w:rPr>
          <w:rFonts w:ascii="仿宋_GB2312" w:eastAsia="仿宋_GB2312" w:hAnsi="宋体" w:cs="宋体" w:hint="eastAsia"/>
          <w:color w:val="000000"/>
          <w:kern w:val="0"/>
          <w:sz w:val="32"/>
          <w:szCs w:val="32"/>
        </w:rPr>
        <w:t>实现办学层次提升。</w:t>
      </w:r>
    </w:p>
    <w:p w:rsidR="004D0489" w:rsidRPr="008179D7" w:rsidRDefault="004D0489" w:rsidP="00DA0A63">
      <w:pPr>
        <w:widowControl/>
        <w:shd w:val="clear" w:color="auto" w:fill="FFFFFF"/>
        <w:adjustRightInd w:val="0"/>
        <w:snapToGrid w:val="0"/>
        <w:spacing w:line="360" w:lineRule="auto"/>
        <w:ind w:firstLineChars="200" w:firstLine="640"/>
        <w:rPr>
          <w:rFonts w:ascii="仿宋_GB2312" w:eastAsia="仿宋_GB2312" w:hAnsi="宋体" w:cs="宋体"/>
          <w:color w:val="000000"/>
          <w:kern w:val="0"/>
          <w:sz w:val="32"/>
          <w:szCs w:val="32"/>
        </w:rPr>
      </w:pPr>
      <w:r w:rsidRPr="008179D7">
        <w:rPr>
          <w:rFonts w:ascii="仿宋_GB2312" w:eastAsia="仿宋_GB2312" w:hAnsi="宋体" w:cs="宋体" w:hint="eastAsia"/>
          <w:color w:val="000000"/>
          <w:kern w:val="0"/>
          <w:sz w:val="32"/>
          <w:szCs w:val="32"/>
        </w:rPr>
        <w:t>把服务地方经济、文化社会发展作为基本价值追求和质量评价标准，融入地方和产业发展进程，培养应用技术型人</w:t>
      </w:r>
      <w:r w:rsidRPr="008179D7">
        <w:rPr>
          <w:rFonts w:ascii="仿宋_GB2312" w:eastAsia="仿宋_GB2312" w:hAnsi="宋体" w:cs="宋体" w:hint="eastAsia"/>
          <w:color w:val="000000"/>
          <w:kern w:val="0"/>
          <w:sz w:val="32"/>
          <w:szCs w:val="32"/>
        </w:rPr>
        <w:lastRenderedPageBreak/>
        <w:t>才的学校定位更加明确；为经济社会发展和学习者创造价值的办学理念得到确立并成为学校的行为方式；产教融合、校企合作的发展路径更加清晰；符合现代大学制度、与利益攸关方紧密合作的治理结构得到建立；按照产业</w:t>
      </w:r>
      <w:proofErr w:type="gramStart"/>
      <w:r w:rsidRPr="008179D7">
        <w:rPr>
          <w:rFonts w:ascii="仿宋_GB2312" w:eastAsia="仿宋_GB2312" w:hAnsi="宋体" w:cs="宋体" w:hint="eastAsia"/>
          <w:color w:val="000000"/>
          <w:kern w:val="0"/>
          <w:sz w:val="32"/>
          <w:szCs w:val="32"/>
        </w:rPr>
        <w:t>链需求</w:t>
      </w:r>
      <w:proofErr w:type="gramEnd"/>
      <w:r w:rsidRPr="008179D7">
        <w:rPr>
          <w:rFonts w:ascii="仿宋_GB2312" w:eastAsia="仿宋_GB2312" w:hAnsi="宋体" w:cs="宋体" w:hint="eastAsia"/>
          <w:color w:val="000000"/>
          <w:kern w:val="0"/>
          <w:sz w:val="32"/>
          <w:szCs w:val="32"/>
        </w:rPr>
        <w:t>组建专业集群，专业体系得到优化；基于真实职业环境、真实技术条件、真实案例和项目引领的教学环境普遍实现；以职业与岗位需求为导向，知行、理实、工学紧密结合的人才培养模式得到推广；以行业公认的专才为引领的双师</w:t>
      </w:r>
      <w:proofErr w:type="gramStart"/>
      <w:r w:rsidRPr="008179D7">
        <w:rPr>
          <w:rFonts w:ascii="仿宋_GB2312" w:eastAsia="仿宋_GB2312" w:hAnsi="宋体" w:cs="宋体" w:hint="eastAsia"/>
          <w:color w:val="000000"/>
          <w:kern w:val="0"/>
          <w:sz w:val="32"/>
          <w:szCs w:val="32"/>
        </w:rPr>
        <w:t>型教师</w:t>
      </w:r>
      <w:proofErr w:type="gramEnd"/>
      <w:r w:rsidRPr="008179D7">
        <w:rPr>
          <w:rFonts w:ascii="仿宋_GB2312" w:eastAsia="仿宋_GB2312" w:hAnsi="宋体" w:cs="宋体" w:hint="eastAsia"/>
          <w:color w:val="000000"/>
          <w:kern w:val="0"/>
          <w:sz w:val="32"/>
          <w:szCs w:val="32"/>
        </w:rPr>
        <w:t>队伍建设得到加强；校企联合推动产业先进技术的转移、应用和创新成为常态，学校成为技术创新体系的重要组成部分；优秀传统文化在立德树人工作中的作用得到充分发挥；人才培养目标与社会需求之间的符合度、资源条件与培养目标之间的符合度、质量保障与培养目标之间的符合度、培养效果与培养目标之间的符合度得到提高。</w:t>
      </w:r>
    </w:p>
    <w:p w:rsidR="004D0489" w:rsidRPr="008179D7" w:rsidRDefault="004D0489" w:rsidP="00DA0A63">
      <w:pPr>
        <w:widowControl/>
        <w:shd w:val="clear" w:color="auto" w:fill="FFFFFF"/>
        <w:adjustRightInd w:val="0"/>
        <w:snapToGrid w:val="0"/>
        <w:spacing w:line="360" w:lineRule="auto"/>
        <w:ind w:firstLineChars="200" w:firstLine="643"/>
        <w:rPr>
          <w:rFonts w:ascii="仿宋_GB2312" w:eastAsia="仿宋_GB2312" w:hAnsi="宋体" w:cs="宋体"/>
          <w:b/>
          <w:color w:val="000000"/>
          <w:kern w:val="0"/>
          <w:sz w:val="32"/>
          <w:szCs w:val="32"/>
        </w:rPr>
      </w:pPr>
      <w:r w:rsidRPr="008179D7">
        <w:rPr>
          <w:rFonts w:ascii="仿宋_GB2312" w:eastAsia="仿宋_GB2312" w:hAnsi="宋体" w:cs="宋体" w:hint="eastAsia"/>
          <w:b/>
          <w:color w:val="000000"/>
          <w:kern w:val="0"/>
          <w:sz w:val="32"/>
          <w:szCs w:val="32"/>
        </w:rPr>
        <w:t>三、发展策略</w:t>
      </w:r>
    </w:p>
    <w:p w:rsidR="004D0489" w:rsidRPr="008179D7" w:rsidRDefault="004D0489" w:rsidP="00DA0A63">
      <w:pPr>
        <w:widowControl/>
        <w:shd w:val="clear" w:color="auto" w:fill="FFFFFF"/>
        <w:adjustRightInd w:val="0"/>
        <w:snapToGrid w:val="0"/>
        <w:spacing w:line="360" w:lineRule="auto"/>
        <w:ind w:firstLineChars="200" w:firstLine="643"/>
        <w:rPr>
          <w:rFonts w:ascii="仿宋_GB2312" w:eastAsia="仿宋_GB2312" w:hAnsi="宋体" w:cs="宋体"/>
          <w:color w:val="000000"/>
          <w:kern w:val="0"/>
          <w:sz w:val="32"/>
          <w:szCs w:val="32"/>
        </w:rPr>
      </w:pPr>
      <w:r w:rsidRPr="008179D7">
        <w:rPr>
          <w:rFonts w:ascii="楷体_GB2312" w:eastAsia="楷体_GB2312" w:hAnsi="宋体" w:cs="宋体" w:hint="eastAsia"/>
          <w:b/>
          <w:color w:val="000000"/>
          <w:kern w:val="0"/>
          <w:sz w:val="32"/>
          <w:szCs w:val="32"/>
        </w:rPr>
        <w:t>综合改革。</w:t>
      </w:r>
      <w:r w:rsidRPr="008179D7">
        <w:rPr>
          <w:rFonts w:ascii="仿宋_GB2312" w:eastAsia="仿宋_GB2312" w:hAnsi="宋体" w:cs="宋体" w:hint="eastAsia"/>
          <w:color w:val="000000"/>
          <w:kern w:val="0"/>
          <w:sz w:val="32"/>
          <w:szCs w:val="32"/>
        </w:rPr>
        <w:t>学校要发展，根本靠改革。本着“坚持统筹谋划，坚持问题导向，坚持聚集重点，坚持协调发展”的原则，立足学校转型的最大实际，全面贯彻党的教育方针，遵循高等教育规律，进一步解放思想、更新观念，破除制约学校发展的体制机制弊端，以完善内部治理体系，提升治理能力为目标，以教育教学改革为中心，以人事分配制度改革为</w:t>
      </w:r>
      <w:r w:rsidRPr="008179D7">
        <w:rPr>
          <w:rFonts w:ascii="仿宋_GB2312" w:eastAsia="仿宋_GB2312" w:hAnsi="宋体" w:cs="宋体" w:hint="eastAsia"/>
          <w:color w:val="000000"/>
          <w:kern w:val="0"/>
          <w:sz w:val="32"/>
          <w:szCs w:val="32"/>
        </w:rPr>
        <w:lastRenderedPageBreak/>
        <w:t>核心，以重要领域和关键环节为突破口，以健全学校体制机制为着力点，统筹谋划、突出重点，积极稳妥推进各项改革。</w:t>
      </w:r>
    </w:p>
    <w:p w:rsidR="004D0489" w:rsidRPr="008179D7" w:rsidRDefault="004D0489" w:rsidP="00DA0A63">
      <w:pPr>
        <w:widowControl/>
        <w:shd w:val="clear" w:color="auto" w:fill="FFFFFF"/>
        <w:adjustRightInd w:val="0"/>
        <w:snapToGrid w:val="0"/>
        <w:spacing w:line="360" w:lineRule="auto"/>
        <w:ind w:firstLineChars="200" w:firstLine="643"/>
        <w:rPr>
          <w:rFonts w:ascii="仿宋_GB2312" w:eastAsia="仿宋_GB2312" w:hAnsi="宋体" w:cs="宋体"/>
          <w:color w:val="000000"/>
          <w:kern w:val="0"/>
          <w:sz w:val="32"/>
          <w:szCs w:val="32"/>
        </w:rPr>
      </w:pPr>
      <w:r w:rsidRPr="008179D7">
        <w:rPr>
          <w:rFonts w:ascii="仿宋_GB2312" w:eastAsia="仿宋_GB2312" w:hAnsi="宋体" w:cs="宋体" w:hint="eastAsia"/>
          <w:b/>
          <w:color w:val="000000"/>
          <w:kern w:val="0"/>
          <w:sz w:val="32"/>
          <w:szCs w:val="32"/>
        </w:rPr>
        <w:t>依法治校。</w:t>
      </w:r>
      <w:r w:rsidRPr="008179D7">
        <w:rPr>
          <w:rFonts w:ascii="仿宋_GB2312" w:eastAsia="仿宋_GB2312" w:hAnsi="宋体" w:cs="宋体" w:hint="eastAsia"/>
          <w:color w:val="000000"/>
          <w:kern w:val="0"/>
          <w:sz w:val="32"/>
          <w:szCs w:val="32"/>
        </w:rPr>
        <w:t>推进依法治校是深化教育体制改革，建设现代大学制度的内在要求</w:t>
      </w:r>
      <w:r>
        <w:rPr>
          <w:rFonts w:ascii="仿宋_GB2312" w:eastAsia="仿宋_GB2312" w:hAnsi="宋体" w:cs="宋体" w:hint="eastAsia"/>
          <w:color w:val="000000"/>
          <w:kern w:val="0"/>
          <w:sz w:val="32"/>
          <w:szCs w:val="32"/>
        </w:rPr>
        <w:t>。学校管理者要带头增强</w:t>
      </w:r>
      <w:proofErr w:type="gramStart"/>
      <w:r>
        <w:rPr>
          <w:rFonts w:ascii="仿宋_GB2312" w:eastAsia="仿宋_GB2312" w:hAnsi="宋体" w:cs="宋体" w:hint="eastAsia"/>
          <w:color w:val="000000"/>
          <w:kern w:val="0"/>
          <w:sz w:val="32"/>
          <w:szCs w:val="32"/>
        </w:rPr>
        <w:t>学法尊法守法</w:t>
      </w:r>
      <w:proofErr w:type="gramEnd"/>
      <w:r>
        <w:rPr>
          <w:rFonts w:ascii="仿宋_GB2312" w:eastAsia="仿宋_GB2312" w:hAnsi="宋体" w:cs="宋体" w:hint="eastAsia"/>
          <w:color w:val="000000"/>
          <w:kern w:val="0"/>
          <w:sz w:val="32"/>
          <w:szCs w:val="32"/>
        </w:rPr>
        <w:t>用法意识，</w:t>
      </w:r>
      <w:r w:rsidRPr="008179D7">
        <w:rPr>
          <w:rFonts w:ascii="仿宋_GB2312" w:eastAsia="仿宋_GB2312" w:hAnsi="宋体" w:cs="宋体" w:hint="eastAsia"/>
          <w:color w:val="000000"/>
          <w:kern w:val="0"/>
          <w:sz w:val="32"/>
          <w:szCs w:val="32"/>
        </w:rPr>
        <w:t>树立依法办学、依据章程自主管理、公平正义、服务大局、尊重师生合法权益的理念；职能部门工作人员要提高依法、依章程、依规则办事</w:t>
      </w:r>
      <w:r>
        <w:rPr>
          <w:rFonts w:ascii="仿宋_GB2312" w:eastAsia="仿宋_GB2312" w:hAnsi="宋体" w:cs="宋体" w:hint="eastAsia"/>
          <w:color w:val="000000"/>
          <w:kern w:val="0"/>
          <w:sz w:val="32"/>
          <w:szCs w:val="32"/>
        </w:rPr>
        <w:t>的</w:t>
      </w:r>
      <w:r w:rsidRPr="008179D7">
        <w:rPr>
          <w:rFonts w:ascii="仿宋_GB2312" w:eastAsia="仿宋_GB2312" w:hAnsi="宋体" w:cs="宋体" w:hint="eastAsia"/>
          <w:color w:val="000000"/>
          <w:kern w:val="0"/>
          <w:sz w:val="32"/>
          <w:szCs w:val="32"/>
        </w:rPr>
        <w:t>意识；教师要全面提高依法执教的意识与能力；学生要普遍树立权利义务观念、规则意识；建立符合社会主义法治理念要求的制度与程序；</w:t>
      </w:r>
      <w:r>
        <w:rPr>
          <w:rFonts w:ascii="仿宋_GB2312" w:eastAsia="仿宋_GB2312" w:hAnsi="宋体" w:cs="宋体" w:hint="eastAsia"/>
          <w:color w:val="000000"/>
          <w:kern w:val="0"/>
          <w:sz w:val="32"/>
          <w:szCs w:val="32"/>
        </w:rPr>
        <w:t>加</w:t>
      </w:r>
      <w:r w:rsidRPr="008179D7">
        <w:rPr>
          <w:rFonts w:ascii="仿宋_GB2312" w:eastAsia="仿宋_GB2312" w:hAnsi="宋体" w:cs="宋体" w:hint="eastAsia"/>
          <w:color w:val="000000"/>
          <w:kern w:val="0"/>
          <w:sz w:val="32"/>
          <w:szCs w:val="32"/>
        </w:rPr>
        <w:t>强运用法治思维和法律手段解决学校改革发展中突出矛盾和问题的能力；落实师生主体地位，依法保障师生的知情权、参与权、表达权和监督权。</w:t>
      </w:r>
    </w:p>
    <w:p w:rsidR="004D0489" w:rsidRPr="003F6FE2" w:rsidRDefault="004D0489" w:rsidP="00DA0A63">
      <w:pPr>
        <w:widowControl/>
        <w:shd w:val="clear" w:color="auto" w:fill="FFFFFF"/>
        <w:adjustRightInd w:val="0"/>
        <w:snapToGrid w:val="0"/>
        <w:spacing w:line="360" w:lineRule="auto"/>
        <w:ind w:firstLineChars="200" w:firstLine="643"/>
        <w:rPr>
          <w:rFonts w:ascii="仿宋_GB2312" w:eastAsia="仿宋_GB2312" w:hAnsi="宋体" w:cs="宋体"/>
          <w:color w:val="000000"/>
          <w:kern w:val="0"/>
          <w:sz w:val="32"/>
          <w:szCs w:val="32"/>
        </w:rPr>
      </w:pPr>
      <w:r w:rsidRPr="008179D7">
        <w:rPr>
          <w:rFonts w:ascii="楷体_GB2312" w:eastAsia="楷体_GB2312" w:hAnsi="宋体" w:cs="宋体" w:hint="eastAsia"/>
          <w:b/>
          <w:color w:val="000000"/>
          <w:kern w:val="0"/>
          <w:sz w:val="32"/>
          <w:szCs w:val="32"/>
        </w:rPr>
        <w:t>转型发展。</w:t>
      </w:r>
      <w:r w:rsidRPr="008179D7">
        <w:rPr>
          <w:rFonts w:ascii="仿宋_GB2312" w:eastAsia="仿宋_GB2312" w:hAnsi="宋体" w:cs="宋体" w:hint="eastAsia"/>
          <w:color w:val="000000"/>
          <w:kern w:val="0"/>
          <w:sz w:val="32"/>
          <w:szCs w:val="32"/>
        </w:rPr>
        <w:t>学校作为新建地方性本科院校，只有顺应经济社会发展和高等教育改革的新形势，实施转型发展，坚定不移地为区域、行业培养适应产业转型升级的应用技术人才和适应文化建设、社会建设、经济建设和公共服务发展新需要的高素质应用型人才，才能赢得并拓展学校发展空间，保证学校自身的存在和可持续发展。</w:t>
      </w:r>
      <w:r w:rsidRPr="003F6FE2">
        <w:rPr>
          <w:rFonts w:ascii="仿宋_GB2312" w:eastAsia="仿宋_GB2312" w:hAnsi="宋体" w:cs="宋体" w:hint="eastAsia"/>
          <w:color w:val="000000"/>
          <w:kern w:val="0"/>
          <w:sz w:val="32"/>
          <w:szCs w:val="32"/>
        </w:rPr>
        <w:t>紧紧依靠各级党委、政府的大力支持，紧紧依靠行业、企业、科研院所、兄弟院校的密切合作，紧紧依靠全校上下的艰苦奋斗；紧紧围绕建设地方特色鲜明的应用型本科院校，紧紧围绕济宁经济社会发展，紧紧围绕培养下得去、留得住、用得上、干得好，具有</w:t>
      </w:r>
      <w:r w:rsidRPr="003F6FE2">
        <w:rPr>
          <w:rFonts w:ascii="仿宋_GB2312" w:eastAsia="仿宋_GB2312" w:hAnsi="宋体" w:cs="宋体" w:hint="eastAsia"/>
          <w:color w:val="000000"/>
          <w:kern w:val="0"/>
          <w:sz w:val="32"/>
          <w:szCs w:val="32"/>
        </w:rPr>
        <w:lastRenderedPageBreak/>
        <w:t>“至诚至朴、求是求新”特质的合格毕业生</w:t>
      </w:r>
      <w:r>
        <w:rPr>
          <w:rFonts w:ascii="仿宋_GB2312" w:eastAsia="仿宋_GB2312" w:hAnsi="宋体" w:cs="宋体" w:hint="eastAsia"/>
          <w:color w:val="000000"/>
          <w:kern w:val="0"/>
          <w:sz w:val="32"/>
          <w:szCs w:val="32"/>
        </w:rPr>
        <w:t>，</w:t>
      </w:r>
      <w:r w:rsidRPr="008179D7">
        <w:rPr>
          <w:rFonts w:ascii="仿宋_GB2312" w:eastAsia="仿宋_GB2312" w:hAnsi="宋体" w:cs="宋体" w:hint="eastAsia"/>
          <w:color w:val="000000"/>
          <w:kern w:val="0"/>
          <w:sz w:val="32"/>
          <w:szCs w:val="32"/>
        </w:rPr>
        <w:t>改革办学模式，优化运行环境，打造具有鲜明地方特色的专业和专业群</w:t>
      </w:r>
      <w:r>
        <w:rPr>
          <w:rFonts w:ascii="仿宋_GB2312" w:eastAsia="仿宋_GB2312" w:hAnsi="宋体" w:cs="宋体" w:hint="eastAsia"/>
          <w:color w:val="000000"/>
          <w:kern w:val="0"/>
          <w:sz w:val="32"/>
          <w:szCs w:val="32"/>
        </w:rPr>
        <w:t>，创新人才培养模式，</w:t>
      </w:r>
      <w:r w:rsidRPr="003F6FE2">
        <w:rPr>
          <w:rFonts w:ascii="仿宋_GB2312" w:eastAsia="仿宋_GB2312" w:hAnsi="宋体" w:cs="宋体" w:hint="eastAsia"/>
          <w:color w:val="000000"/>
          <w:kern w:val="0"/>
          <w:sz w:val="32"/>
          <w:szCs w:val="32"/>
        </w:rPr>
        <w:t>实现转型发展</w:t>
      </w:r>
      <w:r>
        <w:rPr>
          <w:rFonts w:ascii="仿宋_GB2312" w:eastAsia="仿宋_GB2312" w:hAnsi="宋体" w:cs="宋体" w:hint="eastAsia"/>
          <w:color w:val="000000"/>
          <w:kern w:val="0"/>
          <w:sz w:val="32"/>
          <w:szCs w:val="32"/>
        </w:rPr>
        <w:t>。</w:t>
      </w:r>
    </w:p>
    <w:p w:rsidR="004D0489" w:rsidRPr="008179D7" w:rsidRDefault="004D0489" w:rsidP="00DA0A63">
      <w:pPr>
        <w:widowControl/>
        <w:shd w:val="clear" w:color="auto" w:fill="FFFFFF"/>
        <w:adjustRightInd w:val="0"/>
        <w:snapToGrid w:val="0"/>
        <w:spacing w:line="360" w:lineRule="auto"/>
        <w:ind w:firstLineChars="200" w:firstLine="643"/>
        <w:rPr>
          <w:rFonts w:ascii="仿宋_GB2312" w:eastAsia="仿宋_GB2312" w:hAnsi="宋体" w:cs="宋体"/>
          <w:color w:val="000000"/>
          <w:kern w:val="0"/>
          <w:sz w:val="32"/>
          <w:szCs w:val="32"/>
        </w:rPr>
      </w:pPr>
      <w:r w:rsidRPr="008179D7">
        <w:rPr>
          <w:rFonts w:ascii="仿宋_GB2312" w:eastAsia="仿宋_GB2312" w:hAnsi="宋体" w:cs="宋体" w:hint="eastAsia"/>
          <w:b/>
          <w:color w:val="000000"/>
          <w:kern w:val="0"/>
          <w:sz w:val="32"/>
          <w:szCs w:val="32"/>
        </w:rPr>
        <w:t>创新发展。</w:t>
      </w:r>
      <w:r w:rsidRPr="008179D7">
        <w:rPr>
          <w:rFonts w:ascii="仿宋_GB2312" w:eastAsia="仿宋_GB2312" w:hAnsi="宋体" w:cs="宋体" w:hint="eastAsia"/>
          <w:color w:val="000000"/>
          <w:kern w:val="0"/>
          <w:sz w:val="32"/>
          <w:szCs w:val="32"/>
        </w:rPr>
        <w:t>创新是一个民族进步的灵魂，是国家兴旺发达的不竭动力。只有敢于和善于推动体制机制的创新，才能从根本上打破束缚、释放活力，充分发挥各类办学要素的最大效益。只有坚持创新发展，敢于打破常规，才能实现转型发展，促进人才培养质量提高。要大力促进思想观念创新，树立起使学生全面发展的思想观念，强化学生学习能力、实践能力和创新能力等能力培养的意识，强化实践育人观念；落实办学定位，推进学校发展模式、办学模式创新；适应依法治校、建立现代大学制度需要，加强制度创新；促进学校科学发展，加强内部管理模式、体制机制创新；适应应用型人才培养的需求，大力推进人才培养模式创新</w:t>
      </w:r>
      <w:r>
        <w:rPr>
          <w:rFonts w:ascii="仿宋_GB2312" w:eastAsia="仿宋_GB2312" w:hAnsi="宋体" w:cs="宋体" w:hint="eastAsia"/>
          <w:color w:val="000000"/>
          <w:kern w:val="0"/>
          <w:sz w:val="32"/>
          <w:szCs w:val="32"/>
        </w:rPr>
        <w:t>；完善协同创新机制，大力推动科技创新</w:t>
      </w:r>
      <w:r w:rsidRPr="008179D7">
        <w:rPr>
          <w:rFonts w:ascii="仿宋_GB2312" w:eastAsia="仿宋_GB2312" w:hAnsi="宋体" w:cs="宋体" w:hint="eastAsia"/>
          <w:color w:val="000000"/>
          <w:kern w:val="0"/>
          <w:sz w:val="32"/>
          <w:szCs w:val="32"/>
        </w:rPr>
        <w:t>。</w:t>
      </w:r>
    </w:p>
    <w:p w:rsidR="004D0489" w:rsidRPr="008179D7" w:rsidRDefault="004D0489" w:rsidP="00DA0A63">
      <w:pPr>
        <w:widowControl/>
        <w:shd w:val="clear" w:color="auto" w:fill="FFFFFF"/>
        <w:adjustRightInd w:val="0"/>
        <w:snapToGrid w:val="0"/>
        <w:spacing w:line="360" w:lineRule="auto"/>
        <w:ind w:firstLineChars="200" w:firstLine="643"/>
        <w:rPr>
          <w:rFonts w:ascii="仿宋_GB2312" w:eastAsia="仿宋_GB2312" w:hAnsi="宋体" w:cs="宋体"/>
          <w:color w:val="000000"/>
          <w:kern w:val="0"/>
          <w:sz w:val="32"/>
          <w:szCs w:val="32"/>
        </w:rPr>
      </w:pPr>
      <w:r w:rsidRPr="008179D7">
        <w:rPr>
          <w:rFonts w:ascii="仿宋_GB2312" w:eastAsia="仿宋_GB2312" w:hAnsi="宋体" w:cs="宋体" w:hint="eastAsia"/>
          <w:b/>
          <w:color w:val="000000"/>
          <w:kern w:val="0"/>
          <w:sz w:val="32"/>
          <w:szCs w:val="32"/>
        </w:rPr>
        <w:t>内涵发展。</w:t>
      </w:r>
      <w:r w:rsidRPr="008179D7">
        <w:rPr>
          <w:rFonts w:ascii="仿宋_GB2312" w:eastAsia="仿宋_GB2312" w:hAnsi="宋体" w:cs="宋体" w:hint="eastAsia"/>
          <w:color w:val="000000"/>
          <w:kern w:val="0"/>
          <w:sz w:val="32"/>
          <w:szCs w:val="32"/>
        </w:rPr>
        <w:t>只有把质量提升作为核心任务、作为生命线，以质量求生存、以贡献求支持，才能进入自主发展、内涵发展的良性循环。要加大教育教学精力、经费投入力度，落实立德树人根本任务；强化全员质量意识，完善教学、科研、管理、服务等各项工作的工作标准和评价体系；全面推行精细化管理，切实提高管理效能</w:t>
      </w:r>
      <w:r>
        <w:rPr>
          <w:rFonts w:ascii="仿宋_GB2312" w:eastAsia="仿宋_GB2312" w:hAnsi="宋体" w:cs="宋体" w:hint="eastAsia"/>
          <w:color w:val="000000"/>
          <w:kern w:val="0"/>
          <w:sz w:val="32"/>
          <w:szCs w:val="32"/>
        </w:rPr>
        <w:t>；建立现代大学制度，完善内部治理结构，提高治理能力；开展社会服务。完善与经济社</w:t>
      </w:r>
      <w:r>
        <w:rPr>
          <w:rFonts w:ascii="仿宋_GB2312" w:eastAsia="仿宋_GB2312" w:hAnsi="宋体" w:cs="宋体" w:hint="eastAsia"/>
          <w:color w:val="000000"/>
          <w:kern w:val="0"/>
          <w:sz w:val="32"/>
          <w:szCs w:val="32"/>
        </w:rPr>
        <w:lastRenderedPageBreak/>
        <w:t>会发展良性互动的体制机制；实施开放办学，构建全方位开放格局，提高国际化办学能力；发挥区域文化优势，打造传承、传播中华优秀传统文化的高地</w:t>
      </w:r>
      <w:r w:rsidRPr="008179D7">
        <w:rPr>
          <w:rFonts w:ascii="仿宋_GB2312" w:eastAsia="仿宋_GB2312" w:hAnsi="宋体" w:cs="宋体" w:hint="eastAsia"/>
          <w:color w:val="000000"/>
          <w:kern w:val="0"/>
          <w:sz w:val="32"/>
          <w:szCs w:val="32"/>
        </w:rPr>
        <w:t>。</w:t>
      </w:r>
    </w:p>
    <w:p w:rsidR="004D0489" w:rsidRPr="008179D7" w:rsidRDefault="004D0489" w:rsidP="00DA0A63">
      <w:pPr>
        <w:widowControl/>
        <w:shd w:val="clear" w:color="auto" w:fill="FFFFFF"/>
        <w:adjustRightInd w:val="0"/>
        <w:snapToGrid w:val="0"/>
        <w:spacing w:line="360" w:lineRule="auto"/>
        <w:ind w:firstLineChars="200" w:firstLine="643"/>
        <w:rPr>
          <w:rFonts w:ascii="仿宋_GB2312" w:eastAsia="仿宋_GB2312" w:hAnsi="宋体" w:cs="宋体"/>
          <w:color w:val="000000"/>
          <w:kern w:val="0"/>
          <w:sz w:val="32"/>
          <w:szCs w:val="32"/>
        </w:rPr>
      </w:pPr>
      <w:r w:rsidRPr="008179D7">
        <w:rPr>
          <w:rFonts w:ascii="仿宋_GB2312" w:eastAsia="仿宋_GB2312" w:hAnsi="宋体" w:cs="宋体" w:hint="eastAsia"/>
          <w:b/>
          <w:color w:val="000000"/>
          <w:kern w:val="0"/>
          <w:sz w:val="32"/>
          <w:szCs w:val="32"/>
        </w:rPr>
        <w:t>错位发展。</w:t>
      </w:r>
      <w:r w:rsidRPr="008179D7">
        <w:rPr>
          <w:rFonts w:ascii="仿宋_GB2312" w:eastAsia="仿宋_GB2312" w:hAnsi="宋体" w:cs="宋体" w:hint="eastAsia"/>
          <w:color w:val="000000"/>
          <w:kern w:val="0"/>
          <w:sz w:val="32"/>
          <w:szCs w:val="32"/>
        </w:rPr>
        <w:t>作为一所新建本科院校，要明确自身在整个高等教育体系中的定位，寻求自身在新建本科院校群体中的生态位，正确处理与周边兄弟院校的“补位、同位、异位”的关系，重点扶持建设兄弟院校空位</w:t>
      </w:r>
      <w:proofErr w:type="gramStart"/>
      <w:r w:rsidRPr="008179D7">
        <w:rPr>
          <w:rFonts w:ascii="仿宋_GB2312" w:eastAsia="仿宋_GB2312" w:hAnsi="宋体" w:cs="宋体" w:hint="eastAsia"/>
          <w:color w:val="000000"/>
          <w:kern w:val="0"/>
          <w:sz w:val="32"/>
          <w:szCs w:val="32"/>
        </w:rPr>
        <w:t>且地方</w:t>
      </w:r>
      <w:proofErr w:type="gramEnd"/>
      <w:r w:rsidRPr="008179D7">
        <w:rPr>
          <w:rFonts w:ascii="仿宋_GB2312" w:eastAsia="仿宋_GB2312" w:hAnsi="宋体" w:cs="宋体" w:hint="eastAsia"/>
          <w:color w:val="000000"/>
          <w:kern w:val="0"/>
          <w:sz w:val="32"/>
          <w:szCs w:val="32"/>
        </w:rPr>
        <w:t>经济、文化社会发展又急需的学科专业，共享兄弟院校共有学科专业的资源，实现共同发展，做到“同位”不“同质”，形成差异化竞争优势。</w:t>
      </w:r>
    </w:p>
    <w:p w:rsidR="004D0489" w:rsidRPr="008179D7" w:rsidRDefault="004D0489" w:rsidP="00DA0A63">
      <w:pPr>
        <w:widowControl/>
        <w:shd w:val="clear" w:color="auto" w:fill="FFFFFF"/>
        <w:adjustRightInd w:val="0"/>
        <w:snapToGrid w:val="0"/>
        <w:spacing w:line="360" w:lineRule="auto"/>
        <w:ind w:firstLineChars="200" w:firstLine="643"/>
        <w:rPr>
          <w:rFonts w:ascii="仿宋_GB2312" w:eastAsia="仿宋_GB2312" w:hAnsi="宋体" w:cs="宋体"/>
          <w:color w:val="000000"/>
          <w:kern w:val="0"/>
          <w:sz w:val="32"/>
          <w:szCs w:val="32"/>
        </w:rPr>
      </w:pPr>
      <w:r w:rsidRPr="008179D7">
        <w:rPr>
          <w:rFonts w:ascii="楷体_GB2312" w:eastAsia="楷体_GB2312" w:hAnsi="宋体" w:cs="宋体" w:hint="eastAsia"/>
          <w:b/>
          <w:color w:val="000000"/>
          <w:kern w:val="0"/>
          <w:sz w:val="32"/>
          <w:szCs w:val="32"/>
        </w:rPr>
        <w:t>特色发展。</w:t>
      </w:r>
      <w:r w:rsidRPr="008179D7">
        <w:rPr>
          <w:rFonts w:ascii="仿宋_GB2312" w:eastAsia="仿宋_GB2312" w:hAnsi="宋体" w:cs="宋体" w:hint="eastAsia"/>
          <w:color w:val="000000"/>
          <w:kern w:val="0"/>
          <w:sz w:val="32"/>
          <w:szCs w:val="32"/>
        </w:rPr>
        <w:t>随着市场经济的发展和高校办学自主权的确立，高校之间的竞争更加激烈，竞争的核心是教育质量和办学效益问题；作为地方高校，只有不断培育特色，以特色求生存，以特色求发展，才能提升学校办学活力和市场竞争力，才能奠定自己的社会地位；要处理好继承与创新的关系，保持教师教育办学的传统优势，</w:t>
      </w:r>
      <w:r>
        <w:rPr>
          <w:rFonts w:ascii="仿宋_GB2312" w:eastAsia="仿宋_GB2312" w:hAnsi="宋体" w:cs="宋体" w:hint="eastAsia"/>
          <w:color w:val="000000"/>
          <w:kern w:val="0"/>
          <w:sz w:val="32"/>
          <w:szCs w:val="32"/>
        </w:rPr>
        <w:t>充分发挥学校区位优势，大力弘扬传承中华优秀传统文化，</w:t>
      </w:r>
      <w:r w:rsidRPr="008179D7">
        <w:rPr>
          <w:rFonts w:ascii="仿宋_GB2312" w:eastAsia="仿宋_GB2312" w:hAnsi="宋体" w:cs="宋体" w:hint="eastAsia"/>
          <w:color w:val="000000"/>
          <w:kern w:val="0"/>
          <w:sz w:val="32"/>
          <w:szCs w:val="32"/>
        </w:rPr>
        <w:t>挖掘、培育新的特色增长点，突出“地方性”，做好“人无我有、人有我特”的文章，强力打造“应用型”特色。</w:t>
      </w:r>
    </w:p>
    <w:p w:rsidR="004D0489" w:rsidRPr="008179D7" w:rsidRDefault="004D0489" w:rsidP="00DA0A63">
      <w:pPr>
        <w:widowControl/>
        <w:shd w:val="clear" w:color="auto" w:fill="FFFFFF"/>
        <w:adjustRightInd w:val="0"/>
        <w:snapToGrid w:val="0"/>
        <w:spacing w:line="360" w:lineRule="auto"/>
        <w:ind w:firstLineChars="200" w:firstLine="643"/>
        <w:rPr>
          <w:rFonts w:ascii="仿宋_GB2312" w:eastAsia="仿宋_GB2312" w:hAnsi="宋体" w:cs="宋体"/>
          <w:color w:val="000000"/>
          <w:kern w:val="0"/>
          <w:sz w:val="32"/>
          <w:szCs w:val="32"/>
        </w:rPr>
      </w:pPr>
      <w:r w:rsidRPr="008179D7">
        <w:rPr>
          <w:rFonts w:ascii="仿宋_GB2312" w:eastAsia="仿宋_GB2312" w:hAnsi="宋体" w:cs="宋体" w:hint="eastAsia"/>
          <w:b/>
          <w:color w:val="000000"/>
          <w:kern w:val="0"/>
          <w:sz w:val="32"/>
          <w:szCs w:val="32"/>
        </w:rPr>
        <w:t>协调发展。</w:t>
      </w:r>
      <w:r w:rsidRPr="008179D7">
        <w:rPr>
          <w:rFonts w:ascii="仿宋_GB2312" w:eastAsia="仿宋_GB2312" w:hAnsi="宋体" w:cs="宋体" w:hint="eastAsia"/>
          <w:color w:val="000000"/>
          <w:kern w:val="0"/>
          <w:sz w:val="32"/>
          <w:szCs w:val="32"/>
        </w:rPr>
        <w:t>协调是科学发展观的核心，实现学校协调发展，必须坚持</w:t>
      </w:r>
      <w:hyperlink r:id="rId7" w:tgtFrame="_blank" w:history="1">
        <w:r w:rsidRPr="008179D7">
          <w:rPr>
            <w:rFonts w:ascii="仿宋_GB2312" w:eastAsia="仿宋_GB2312" w:hAnsi="宋体" w:cs="宋体" w:hint="eastAsia"/>
            <w:color w:val="000000"/>
            <w:kern w:val="0"/>
            <w:sz w:val="32"/>
            <w:szCs w:val="32"/>
          </w:rPr>
          <w:t>以人为本</w:t>
        </w:r>
      </w:hyperlink>
      <w:r w:rsidRPr="008179D7">
        <w:rPr>
          <w:rFonts w:ascii="仿宋_GB2312" w:eastAsia="仿宋_GB2312" w:hAnsi="宋体" w:cs="宋体" w:hint="eastAsia"/>
          <w:color w:val="000000"/>
          <w:kern w:val="0"/>
          <w:sz w:val="32"/>
          <w:szCs w:val="32"/>
        </w:rPr>
        <w:t>，正确处理学校与社会、学校内部各办学要素之间的关系。要坚持为地方服务的办学指导思想，</w:t>
      </w:r>
      <w:r w:rsidRPr="008179D7">
        <w:rPr>
          <w:rFonts w:ascii="仿宋_GB2312" w:eastAsia="仿宋_GB2312" w:hAnsi="宋体" w:cs="宋体" w:hint="eastAsia"/>
          <w:color w:val="000000"/>
          <w:kern w:val="0"/>
          <w:sz w:val="32"/>
          <w:szCs w:val="32"/>
        </w:rPr>
        <w:lastRenderedPageBreak/>
        <w:t>实现学校事业发展与地方经济社会发展相协调，学校学科专业建设与地方产业规划相协调；把握发展节奏，实现规模、结构、质量、效益协调发展；合理搭配资源，实现人才培养、科学研究、社会服务、文化传承创新协调发展；正确处理教学与科研工作的关系，坚持教学与科研相统一的原则，实现教学、科研协调发展；突出师生主体地位，实现办学条件优化与民生改善，学校事业发展与教师专业成长、学生全面发展相协调；坚持培养、培训并举原则，实现培养与培训、普教与成教协调发展。</w:t>
      </w:r>
    </w:p>
    <w:p w:rsidR="004D0489" w:rsidRPr="008179D7" w:rsidRDefault="004D0489" w:rsidP="00DA0A63">
      <w:pPr>
        <w:widowControl/>
        <w:shd w:val="clear" w:color="auto" w:fill="FFFFFF"/>
        <w:adjustRightInd w:val="0"/>
        <w:snapToGrid w:val="0"/>
        <w:spacing w:line="360" w:lineRule="auto"/>
        <w:ind w:firstLineChars="200" w:firstLine="643"/>
        <w:rPr>
          <w:rFonts w:ascii="仿宋_GB2312" w:eastAsia="仿宋_GB2312" w:hAnsi="宋体" w:cs="宋体"/>
          <w:color w:val="000000"/>
          <w:kern w:val="0"/>
          <w:sz w:val="32"/>
          <w:szCs w:val="32"/>
        </w:rPr>
      </w:pPr>
      <w:r w:rsidRPr="008179D7">
        <w:rPr>
          <w:rFonts w:ascii="仿宋_GB2312" w:eastAsia="仿宋_GB2312" w:hAnsi="宋体" w:cs="宋体" w:hint="eastAsia"/>
          <w:b/>
          <w:color w:val="000000"/>
          <w:kern w:val="0"/>
          <w:sz w:val="32"/>
          <w:szCs w:val="32"/>
        </w:rPr>
        <w:t>和谐发展。</w:t>
      </w:r>
      <w:r w:rsidRPr="008179D7">
        <w:rPr>
          <w:rFonts w:ascii="仿宋_GB2312" w:eastAsia="仿宋_GB2312" w:hAnsi="宋体" w:cs="宋体" w:hint="eastAsia"/>
          <w:color w:val="000000"/>
          <w:kern w:val="0"/>
          <w:sz w:val="32"/>
          <w:szCs w:val="32"/>
        </w:rPr>
        <w:t>构建和谐发展的良好环境，是科学发展观的内在要求。教育教学工作及人才培养质量是学校的生命线，是学校安身立命的基础和发展的支点，是学校一切活动的出发点和归宿；学科专业建设、科研和科技开发及社会服务等是学校的增长线，是生命力得以旺盛的发展点，是活力的激发点、生命的生长点；机关部门、教辅单位、后勤服务、安全保卫等是学校的保障线，是教育教学</w:t>
      </w:r>
      <w:r>
        <w:rPr>
          <w:rFonts w:ascii="仿宋_GB2312" w:eastAsia="仿宋_GB2312" w:hAnsi="宋体" w:cs="宋体" w:hint="eastAsia"/>
          <w:color w:val="000000"/>
          <w:kern w:val="0"/>
          <w:sz w:val="32"/>
          <w:szCs w:val="32"/>
        </w:rPr>
        <w:t>、科学研究</w:t>
      </w:r>
      <w:r w:rsidRPr="008179D7">
        <w:rPr>
          <w:rFonts w:ascii="仿宋_GB2312" w:eastAsia="仿宋_GB2312" w:hAnsi="宋体" w:cs="宋体" w:hint="eastAsia"/>
          <w:color w:val="000000"/>
          <w:kern w:val="0"/>
          <w:sz w:val="32"/>
          <w:szCs w:val="32"/>
        </w:rPr>
        <w:t>的服务保障体系。“三条线”相互联系、相互促进、相辅相成。在教育实践中坚持“确保生命线、构筑增长线、强化保障线”，实现和谐中求发展，在发展中求和谐。重视文化建设，促使学校的物质文化环境和精神文化环境和谐发展，为学生成才和教职工发展营造舒适优美的校园环境和宽松和谐、健康向上的文化氛围。</w:t>
      </w:r>
    </w:p>
    <w:p w:rsidR="004D0489" w:rsidRPr="008179D7" w:rsidRDefault="004D0489" w:rsidP="00CB7946">
      <w:pPr>
        <w:widowControl/>
        <w:shd w:val="clear" w:color="auto" w:fill="FFFFFF"/>
        <w:adjustRightInd w:val="0"/>
        <w:snapToGrid w:val="0"/>
        <w:spacing w:line="360" w:lineRule="auto"/>
        <w:jc w:val="center"/>
        <w:rPr>
          <w:rFonts w:ascii="黑体" w:eastAsia="黑体" w:hAnsi="宋体" w:cs="宋体"/>
          <w:color w:val="000000"/>
          <w:kern w:val="0"/>
          <w:sz w:val="32"/>
          <w:szCs w:val="32"/>
        </w:rPr>
      </w:pPr>
    </w:p>
    <w:p w:rsidR="004D0489" w:rsidRPr="008179D7" w:rsidRDefault="004D0489" w:rsidP="00CB7946">
      <w:pPr>
        <w:widowControl/>
        <w:shd w:val="clear" w:color="auto" w:fill="FFFFFF"/>
        <w:adjustRightInd w:val="0"/>
        <w:snapToGrid w:val="0"/>
        <w:spacing w:line="360" w:lineRule="auto"/>
        <w:jc w:val="center"/>
        <w:rPr>
          <w:rFonts w:ascii="黑体" w:eastAsia="黑体" w:hAnsi="宋体" w:cs="宋体"/>
          <w:color w:val="000000"/>
          <w:kern w:val="0"/>
          <w:sz w:val="32"/>
          <w:szCs w:val="32"/>
        </w:rPr>
      </w:pPr>
      <w:r w:rsidRPr="008179D7">
        <w:rPr>
          <w:rFonts w:ascii="黑体" w:eastAsia="黑体" w:hAnsi="宋体" w:cs="宋体" w:hint="eastAsia"/>
          <w:color w:val="000000"/>
          <w:kern w:val="0"/>
          <w:sz w:val="32"/>
          <w:szCs w:val="32"/>
        </w:rPr>
        <w:t>第二部分</w:t>
      </w:r>
      <w:r w:rsidRPr="008179D7">
        <w:rPr>
          <w:rFonts w:ascii="黑体" w:eastAsia="黑体" w:hAnsi="宋体" w:cs="宋体"/>
          <w:color w:val="000000"/>
          <w:kern w:val="0"/>
          <w:sz w:val="32"/>
          <w:szCs w:val="32"/>
        </w:rPr>
        <w:t xml:space="preserve"> </w:t>
      </w:r>
      <w:r w:rsidRPr="008179D7">
        <w:rPr>
          <w:rFonts w:ascii="黑体" w:eastAsia="黑体" w:hAnsi="宋体" w:cs="宋体" w:hint="eastAsia"/>
          <w:color w:val="000000"/>
          <w:kern w:val="0"/>
          <w:sz w:val="32"/>
          <w:szCs w:val="32"/>
        </w:rPr>
        <w:t>战略任务及实施</w:t>
      </w:r>
    </w:p>
    <w:p w:rsidR="004D0489" w:rsidRPr="008179D7" w:rsidRDefault="004D0489" w:rsidP="00DA0A63">
      <w:pPr>
        <w:widowControl/>
        <w:shd w:val="clear" w:color="auto" w:fill="FFFFFF"/>
        <w:adjustRightInd w:val="0"/>
        <w:snapToGrid w:val="0"/>
        <w:spacing w:line="360" w:lineRule="auto"/>
        <w:ind w:firstLineChars="200" w:firstLine="640"/>
        <w:rPr>
          <w:rFonts w:ascii="黑体" w:eastAsia="黑体" w:hAnsi="宋体" w:cs="宋体"/>
          <w:color w:val="000000"/>
          <w:kern w:val="0"/>
          <w:sz w:val="32"/>
          <w:szCs w:val="32"/>
        </w:rPr>
      </w:pPr>
    </w:p>
    <w:p w:rsidR="004D0489" w:rsidRPr="008179D7" w:rsidRDefault="004D0489" w:rsidP="00DA0A63">
      <w:pPr>
        <w:widowControl/>
        <w:shd w:val="clear" w:color="auto" w:fill="FFFFFF"/>
        <w:adjustRightInd w:val="0"/>
        <w:snapToGrid w:val="0"/>
        <w:spacing w:line="360" w:lineRule="auto"/>
        <w:ind w:firstLineChars="200" w:firstLine="643"/>
        <w:rPr>
          <w:rFonts w:ascii="仿宋_GB2312" w:eastAsia="仿宋_GB2312" w:hAnsi="宋体" w:cs="宋体"/>
          <w:b/>
          <w:color w:val="000000"/>
          <w:kern w:val="0"/>
          <w:sz w:val="32"/>
          <w:szCs w:val="32"/>
        </w:rPr>
      </w:pPr>
      <w:r w:rsidRPr="008179D7">
        <w:rPr>
          <w:rFonts w:ascii="仿宋_GB2312" w:eastAsia="仿宋_GB2312" w:hAnsi="宋体" w:cs="宋体" w:hint="eastAsia"/>
          <w:b/>
          <w:color w:val="000000"/>
          <w:kern w:val="0"/>
          <w:sz w:val="32"/>
          <w:szCs w:val="32"/>
        </w:rPr>
        <w:t>一、加强专业建设，促进内涵发展</w:t>
      </w:r>
    </w:p>
    <w:p w:rsidR="004D0489" w:rsidRPr="008179D7" w:rsidRDefault="004D0489" w:rsidP="00DA0A63">
      <w:pPr>
        <w:widowControl/>
        <w:shd w:val="clear" w:color="auto" w:fill="FFFFFF"/>
        <w:adjustRightInd w:val="0"/>
        <w:snapToGrid w:val="0"/>
        <w:spacing w:line="360" w:lineRule="auto"/>
        <w:ind w:firstLineChars="200" w:firstLine="640"/>
        <w:rPr>
          <w:rFonts w:ascii="仿宋_GB2312" w:eastAsia="仿宋_GB2312" w:hAnsi="宋体" w:cs="宋体"/>
          <w:color w:val="000000"/>
          <w:kern w:val="0"/>
          <w:sz w:val="32"/>
          <w:szCs w:val="32"/>
        </w:rPr>
      </w:pPr>
      <w:r w:rsidRPr="008179D7">
        <w:rPr>
          <w:rFonts w:ascii="仿宋_GB2312" w:eastAsia="仿宋_GB2312" w:hAnsi="宋体" w:cs="宋体" w:hint="eastAsia"/>
          <w:color w:val="000000"/>
          <w:kern w:val="0"/>
          <w:sz w:val="32"/>
          <w:szCs w:val="32"/>
        </w:rPr>
        <w:t>紧密结合山东省、济宁市经济社会发展新常态，瞄准战略性新兴产业、传统产业的升级改造和社会公共领域的人才需求，重点建设若干对地方产业支撑度高、就业前景好</w:t>
      </w:r>
      <w:proofErr w:type="gramStart"/>
      <w:r w:rsidRPr="008179D7">
        <w:rPr>
          <w:rFonts w:ascii="仿宋_GB2312" w:eastAsia="仿宋_GB2312" w:hAnsi="宋体" w:cs="宋体" w:hint="eastAsia"/>
          <w:color w:val="000000"/>
          <w:kern w:val="0"/>
          <w:sz w:val="32"/>
          <w:szCs w:val="32"/>
        </w:rPr>
        <w:t>且优势</w:t>
      </w:r>
      <w:proofErr w:type="gramEnd"/>
      <w:r w:rsidRPr="008179D7">
        <w:rPr>
          <w:rFonts w:ascii="仿宋_GB2312" w:eastAsia="仿宋_GB2312" w:hAnsi="宋体" w:cs="宋体" w:hint="eastAsia"/>
          <w:color w:val="000000"/>
          <w:kern w:val="0"/>
          <w:sz w:val="32"/>
          <w:szCs w:val="32"/>
        </w:rPr>
        <w:t>突出的特色专业，集成重点专业群；主动适应学校转型发展新常态和应用技术型人才培养新要求，按照“错位发展、存量调整、增量优化”的原则，整合校内现有专业，优化专业结构，适度增加本科专业数量，逐步减少专科专业数量，形成布局合理、结构科学，以应用型专业为主的专业建设新格局；建立校、企、政三方共同论证新上专业的机制，按照地方产业发展需要和学校专业群建设规划，科学安排新上专业，</w:t>
      </w:r>
      <w:r w:rsidRPr="008179D7">
        <w:rPr>
          <w:rFonts w:ascii="仿宋_GB2312" w:eastAsia="仿宋_GB2312" w:hAnsi="仿宋_GB2312" w:cs="仿宋_GB2312" w:hint="eastAsia"/>
          <w:color w:val="000000"/>
          <w:kern w:val="0"/>
          <w:sz w:val="32"/>
          <w:szCs w:val="32"/>
        </w:rPr>
        <w:t>增强专业建设与区域经济社会发展的关联度，提升专业建设质量</w:t>
      </w:r>
      <w:r w:rsidRPr="008179D7">
        <w:rPr>
          <w:rFonts w:ascii="仿宋_GB2312" w:eastAsia="仿宋_GB2312" w:hAnsi="宋体" w:cs="宋体" w:hint="eastAsia"/>
          <w:color w:val="000000"/>
          <w:kern w:val="0"/>
          <w:sz w:val="32"/>
          <w:szCs w:val="32"/>
        </w:rPr>
        <w:t>；到</w:t>
      </w:r>
      <w:r w:rsidRPr="008179D7">
        <w:rPr>
          <w:rFonts w:ascii="仿宋_GB2312" w:eastAsia="仿宋_GB2312" w:hAnsi="宋体" w:cs="宋体"/>
          <w:color w:val="000000"/>
          <w:kern w:val="0"/>
          <w:sz w:val="32"/>
          <w:szCs w:val="32"/>
        </w:rPr>
        <w:t>2025</w:t>
      </w:r>
      <w:r w:rsidRPr="008179D7">
        <w:rPr>
          <w:rFonts w:ascii="仿宋_GB2312" w:eastAsia="仿宋_GB2312" w:hAnsi="宋体" w:cs="宋体" w:hint="eastAsia"/>
          <w:color w:val="000000"/>
          <w:kern w:val="0"/>
          <w:sz w:val="32"/>
          <w:szCs w:val="32"/>
        </w:rPr>
        <w:t>年，本科专业增加到</w:t>
      </w:r>
      <w:r w:rsidRPr="008179D7">
        <w:rPr>
          <w:rFonts w:ascii="仿宋_GB2312" w:eastAsia="仿宋_GB2312" w:hAnsi="宋体" w:cs="宋体"/>
          <w:color w:val="000000"/>
          <w:kern w:val="0"/>
          <w:sz w:val="32"/>
          <w:szCs w:val="32"/>
        </w:rPr>
        <w:t>60</w:t>
      </w:r>
      <w:r w:rsidRPr="008179D7">
        <w:rPr>
          <w:rFonts w:ascii="仿宋_GB2312" w:eastAsia="仿宋_GB2312" w:hAnsi="宋体" w:cs="宋体" w:hint="eastAsia"/>
          <w:color w:val="000000"/>
          <w:kern w:val="0"/>
          <w:sz w:val="32"/>
          <w:szCs w:val="32"/>
        </w:rPr>
        <w:t>个左右，专科专业控制在</w:t>
      </w:r>
      <w:r w:rsidRPr="008179D7">
        <w:rPr>
          <w:rFonts w:ascii="仿宋_GB2312" w:eastAsia="仿宋_GB2312" w:hAnsi="宋体" w:cs="宋体"/>
          <w:color w:val="000000"/>
          <w:kern w:val="0"/>
          <w:sz w:val="32"/>
          <w:szCs w:val="32"/>
        </w:rPr>
        <w:t>25</w:t>
      </w:r>
      <w:r w:rsidRPr="008179D7">
        <w:rPr>
          <w:rFonts w:ascii="仿宋_GB2312" w:eastAsia="仿宋_GB2312" w:hAnsi="宋体" w:cs="宋体" w:hint="eastAsia"/>
          <w:color w:val="000000"/>
          <w:kern w:val="0"/>
          <w:sz w:val="32"/>
          <w:szCs w:val="32"/>
        </w:rPr>
        <w:t>个左右，应用型专业</w:t>
      </w:r>
      <w:proofErr w:type="gramStart"/>
      <w:r w:rsidRPr="008179D7">
        <w:rPr>
          <w:rFonts w:ascii="仿宋_GB2312" w:eastAsia="仿宋_GB2312" w:hAnsi="宋体" w:cs="宋体" w:hint="eastAsia"/>
          <w:color w:val="000000"/>
          <w:kern w:val="0"/>
          <w:sz w:val="32"/>
          <w:szCs w:val="32"/>
        </w:rPr>
        <w:t>占专业</w:t>
      </w:r>
      <w:proofErr w:type="gramEnd"/>
      <w:r w:rsidRPr="008179D7">
        <w:rPr>
          <w:rFonts w:ascii="仿宋_GB2312" w:eastAsia="仿宋_GB2312" w:hAnsi="宋体" w:cs="宋体" w:hint="eastAsia"/>
          <w:color w:val="000000"/>
          <w:kern w:val="0"/>
          <w:sz w:val="32"/>
          <w:szCs w:val="32"/>
        </w:rPr>
        <w:t>总量的</w:t>
      </w:r>
      <w:r w:rsidRPr="008179D7">
        <w:rPr>
          <w:rFonts w:ascii="仿宋_GB2312" w:eastAsia="仿宋_GB2312" w:hAnsi="宋体" w:cs="宋体"/>
          <w:color w:val="000000"/>
          <w:kern w:val="0"/>
          <w:sz w:val="32"/>
          <w:szCs w:val="32"/>
        </w:rPr>
        <w:t>60%</w:t>
      </w:r>
      <w:r w:rsidRPr="008179D7">
        <w:rPr>
          <w:rFonts w:ascii="仿宋_GB2312" w:eastAsia="仿宋_GB2312" w:hAnsi="宋体" w:cs="宋体" w:hint="eastAsia"/>
          <w:color w:val="000000"/>
          <w:kern w:val="0"/>
          <w:sz w:val="32"/>
          <w:szCs w:val="32"/>
        </w:rPr>
        <w:t>以上。在校全日制本、专科学生</w:t>
      </w:r>
      <w:r w:rsidRPr="008179D7">
        <w:rPr>
          <w:rFonts w:ascii="仿宋_GB2312" w:eastAsia="仿宋_GB2312" w:hAnsi="宋体" w:cs="宋体"/>
          <w:color w:val="000000"/>
          <w:kern w:val="0"/>
          <w:sz w:val="32"/>
          <w:szCs w:val="32"/>
        </w:rPr>
        <w:t>18000</w:t>
      </w:r>
      <w:r w:rsidRPr="008179D7">
        <w:rPr>
          <w:rFonts w:ascii="仿宋_GB2312" w:eastAsia="仿宋_GB2312" w:hAnsi="宋体" w:cs="宋体" w:hint="eastAsia"/>
          <w:color w:val="000000"/>
          <w:kern w:val="0"/>
          <w:sz w:val="32"/>
          <w:szCs w:val="32"/>
        </w:rPr>
        <w:t>人左右，其中本科生</w:t>
      </w:r>
      <w:r w:rsidRPr="008179D7">
        <w:rPr>
          <w:rFonts w:ascii="仿宋_GB2312" w:eastAsia="仿宋_GB2312" w:hAnsi="宋体" w:cs="宋体"/>
          <w:color w:val="000000"/>
          <w:kern w:val="0"/>
          <w:sz w:val="32"/>
          <w:szCs w:val="32"/>
        </w:rPr>
        <w:t>12000</w:t>
      </w:r>
      <w:r w:rsidRPr="008179D7">
        <w:rPr>
          <w:rFonts w:ascii="仿宋_GB2312" w:eastAsia="仿宋_GB2312" w:hAnsi="宋体" w:cs="宋体" w:hint="eastAsia"/>
          <w:color w:val="000000"/>
          <w:kern w:val="0"/>
          <w:sz w:val="32"/>
          <w:szCs w:val="32"/>
        </w:rPr>
        <w:t>人左右，专科生控制在</w:t>
      </w:r>
      <w:r w:rsidRPr="008179D7">
        <w:rPr>
          <w:rFonts w:ascii="仿宋_GB2312" w:eastAsia="仿宋_GB2312" w:hAnsi="宋体" w:cs="宋体"/>
          <w:color w:val="000000"/>
          <w:kern w:val="0"/>
          <w:sz w:val="32"/>
          <w:szCs w:val="32"/>
        </w:rPr>
        <w:t>6000</w:t>
      </w:r>
      <w:r w:rsidRPr="008179D7">
        <w:rPr>
          <w:rFonts w:ascii="仿宋_GB2312" w:eastAsia="仿宋_GB2312" w:hAnsi="宋体" w:cs="宋体" w:hint="eastAsia"/>
          <w:color w:val="000000"/>
          <w:kern w:val="0"/>
          <w:sz w:val="32"/>
          <w:szCs w:val="32"/>
        </w:rPr>
        <w:t>以内。</w:t>
      </w:r>
    </w:p>
    <w:p w:rsidR="004D0489" w:rsidRPr="008179D7" w:rsidRDefault="004D0489" w:rsidP="00DA0A63">
      <w:pPr>
        <w:widowControl/>
        <w:shd w:val="clear" w:color="auto" w:fill="FFFFFF"/>
        <w:adjustRightInd w:val="0"/>
        <w:snapToGrid w:val="0"/>
        <w:spacing w:line="360" w:lineRule="auto"/>
        <w:ind w:firstLineChars="200" w:firstLine="643"/>
        <w:rPr>
          <w:rFonts w:ascii="仿宋_GB2312" w:eastAsia="仿宋_GB2312" w:hAnsi="宋体" w:cs="宋体"/>
          <w:color w:val="000000"/>
          <w:kern w:val="0"/>
          <w:sz w:val="32"/>
          <w:szCs w:val="32"/>
        </w:rPr>
      </w:pPr>
      <w:r w:rsidRPr="008179D7">
        <w:rPr>
          <w:rFonts w:ascii="仿宋_GB2312" w:eastAsia="仿宋_GB2312" w:hAnsi="宋体" w:cs="宋体" w:hint="eastAsia"/>
          <w:b/>
          <w:color w:val="000000"/>
          <w:kern w:val="0"/>
          <w:sz w:val="32"/>
          <w:szCs w:val="32"/>
        </w:rPr>
        <w:t>（一）巩固传统专业。</w:t>
      </w:r>
      <w:r w:rsidRPr="008179D7">
        <w:rPr>
          <w:rFonts w:ascii="仿宋_GB2312" w:eastAsia="仿宋_GB2312" w:hAnsi="宋体" w:cs="宋体" w:hint="eastAsia"/>
          <w:color w:val="000000"/>
          <w:kern w:val="0"/>
          <w:sz w:val="32"/>
          <w:szCs w:val="32"/>
        </w:rPr>
        <w:t>教师教育专业是我校传统专业，要加大优化整合力度，化传统为特色。突出专业应用性，适</w:t>
      </w:r>
      <w:r w:rsidRPr="008179D7">
        <w:rPr>
          <w:rFonts w:ascii="仿宋_GB2312" w:eastAsia="仿宋_GB2312" w:hAnsi="宋体" w:cs="宋体" w:hint="eastAsia"/>
          <w:color w:val="000000"/>
          <w:kern w:val="0"/>
          <w:sz w:val="32"/>
          <w:szCs w:val="32"/>
        </w:rPr>
        <w:lastRenderedPageBreak/>
        <w:t>应基础教育发展的现实要求，做精、做实、做强本科教师教育专业，为学校申请专业硕士点夯实基础，积聚能量。</w:t>
      </w:r>
    </w:p>
    <w:p w:rsidR="004D0489" w:rsidRPr="008179D7" w:rsidRDefault="004D0489" w:rsidP="00DA0A63">
      <w:pPr>
        <w:widowControl/>
        <w:shd w:val="clear" w:color="auto" w:fill="FFFFFF"/>
        <w:adjustRightInd w:val="0"/>
        <w:snapToGrid w:val="0"/>
        <w:spacing w:line="360" w:lineRule="auto"/>
        <w:ind w:firstLineChars="200" w:firstLine="643"/>
        <w:rPr>
          <w:rFonts w:ascii="仿宋_GB2312" w:eastAsia="仿宋_GB2312" w:hAnsi="宋体" w:cs="宋体"/>
          <w:color w:val="000000"/>
          <w:kern w:val="0"/>
          <w:sz w:val="32"/>
          <w:szCs w:val="32"/>
        </w:rPr>
      </w:pPr>
      <w:r w:rsidRPr="008179D7">
        <w:rPr>
          <w:rFonts w:ascii="仿宋_GB2312" w:eastAsia="仿宋_GB2312" w:hAnsi="宋体" w:cs="宋体" w:hint="eastAsia"/>
          <w:b/>
          <w:color w:val="000000"/>
          <w:kern w:val="0"/>
          <w:sz w:val="32"/>
          <w:szCs w:val="32"/>
        </w:rPr>
        <w:t>（二）扶持特色专业。</w:t>
      </w:r>
      <w:r w:rsidRPr="008179D7">
        <w:rPr>
          <w:rFonts w:ascii="仿宋_GB2312" w:eastAsia="仿宋_GB2312" w:hAnsi="宋体" w:cs="宋体" w:hint="eastAsia"/>
          <w:color w:val="000000"/>
          <w:kern w:val="0"/>
          <w:sz w:val="32"/>
          <w:szCs w:val="32"/>
        </w:rPr>
        <w:t>专业的特色要贯穿专业建设的全过程，在专业建设中找特色，在专业发展中育特色，保持特色专业的可持续发展。大力扶持现有省级特色专业建设，充分发挥其引领和示范带动作用，同时进一步拓展专业的特色，培育新的特色专业。</w:t>
      </w:r>
    </w:p>
    <w:p w:rsidR="004D0489" w:rsidRPr="008179D7" w:rsidRDefault="004D0489" w:rsidP="00DA0A63">
      <w:pPr>
        <w:widowControl/>
        <w:shd w:val="clear" w:color="auto" w:fill="FFFFFF"/>
        <w:adjustRightInd w:val="0"/>
        <w:snapToGrid w:val="0"/>
        <w:spacing w:line="360" w:lineRule="auto"/>
        <w:ind w:firstLineChars="200" w:firstLine="643"/>
        <w:rPr>
          <w:rFonts w:ascii="仿宋_GB2312" w:eastAsia="仿宋_GB2312" w:hAnsi="宋体" w:cs="宋体"/>
          <w:color w:val="000000"/>
          <w:kern w:val="0"/>
          <w:sz w:val="32"/>
          <w:szCs w:val="32"/>
        </w:rPr>
      </w:pPr>
      <w:r w:rsidRPr="008179D7">
        <w:rPr>
          <w:rFonts w:ascii="仿宋_GB2312" w:eastAsia="仿宋_GB2312" w:hAnsi="宋体" w:cs="宋体" w:hint="eastAsia"/>
          <w:b/>
          <w:color w:val="000000"/>
          <w:kern w:val="0"/>
          <w:sz w:val="32"/>
          <w:szCs w:val="32"/>
        </w:rPr>
        <w:t>（三）培植新兴专业。</w:t>
      </w:r>
      <w:r w:rsidRPr="008179D7">
        <w:rPr>
          <w:rFonts w:ascii="仿宋_GB2312" w:eastAsia="仿宋_GB2312" w:hAnsi="宋体" w:cs="宋体" w:hint="eastAsia"/>
          <w:color w:val="000000"/>
          <w:kern w:val="0"/>
          <w:sz w:val="32"/>
          <w:szCs w:val="32"/>
        </w:rPr>
        <w:t>集中学校优势资源，加强机械制造类专业群、化学工业</w:t>
      </w:r>
      <w:r w:rsidRPr="008179D7">
        <w:rPr>
          <w:rFonts w:ascii="仿宋_GB2312" w:eastAsia="仿宋_GB2312" w:hAnsi="宋体" w:cs="宋体"/>
          <w:color w:val="000000"/>
          <w:kern w:val="0"/>
          <w:sz w:val="32"/>
          <w:szCs w:val="32"/>
        </w:rPr>
        <w:t>(</w:t>
      </w:r>
      <w:r w:rsidRPr="008179D7">
        <w:rPr>
          <w:rFonts w:ascii="仿宋_GB2312" w:eastAsia="仿宋_GB2312" w:hAnsi="宋体" w:cs="宋体" w:hint="eastAsia"/>
          <w:color w:val="000000"/>
          <w:kern w:val="0"/>
          <w:sz w:val="32"/>
          <w:szCs w:val="32"/>
        </w:rPr>
        <w:t>安全工程</w:t>
      </w:r>
      <w:r w:rsidRPr="008179D7">
        <w:rPr>
          <w:rFonts w:ascii="仿宋_GB2312" w:eastAsia="仿宋_GB2312" w:hAnsi="宋体" w:cs="宋体"/>
          <w:color w:val="000000"/>
          <w:kern w:val="0"/>
          <w:sz w:val="32"/>
          <w:szCs w:val="32"/>
        </w:rPr>
        <w:t>)</w:t>
      </w:r>
      <w:r w:rsidRPr="008179D7">
        <w:rPr>
          <w:rFonts w:ascii="仿宋_GB2312" w:eastAsia="仿宋_GB2312" w:hAnsi="宋体" w:cs="宋体" w:hint="eastAsia"/>
          <w:color w:val="000000"/>
          <w:kern w:val="0"/>
          <w:sz w:val="32"/>
          <w:szCs w:val="32"/>
        </w:rPr>
        <w:t>类专业群、食品及农副产品加工类专业群、新能源新材料类专业群、信息技术类专业群、金融类专业群、文化旅游专业群、教师教育类专业群建设。通过交叉融合方式，重点支持部分基础条件好、对产业支撑度高的新兴专业，使其成为学校专业发展新的增长点。</w:t>
      </w:r>
    </w:p>
    <w:p w:rsidR="004D0489" w:rsidRPr="008179D7" w:rsidRDefault="004D0489" w:rsidP="00DA0A63">
      <w:pPr>
        <w:widowControl/>
        <w:shd w:val="clear" w:color="auto" w:fill="FFFFFF"/>
        <w:adjustRightInd w:val="0"/>
        <w:snapToGrid w:val="0"/>
        <w:spacing w:line="360" w:lineRule="auto"/>
        <w:ind w:firstLineChars="200" w:firstLine="643"/>
        <w:rPr>
          <w:rFonts w:ascii="仿宋_GB2312" w:eastAsia="仿宋_GB2312" w:hAnsi="宋体" w:cs="宋体"/>
          <w:b/>
          <w:color w:val="000000"/>
          <w:kern w:val="0"/>
          <w:sz w:val="32"/>
          <w:szCs w:val="32"/>
        </w:rPr>
      </w:pPr>
      <w:r w:rsidRPr="008179D7">
        <w:rPr>
          <w:rFonts w:ascii="仿宋_GB2312" w:eastAsia="仿宋_GB2312" w:hAnsi="宋体" w:cs="宋体" w:hint="eastAsia"/>
          <w:b/>
          <w:color w:val="000000"/>
          <w:kern w:val="0"/>
          <w:sz w:val="32"/>
          <w:szCs w:val="32"/>
        </w:rPr>
        <w:t>（四）完善管理专业措施。</w:t>
      </w:r>
      <w:r w:rsidRPr="008179D7">
        <w:rPr>
          <w:rFonts w:ascii="仿宋_GB2312" w:eastAsia="仿宋_GB2312" w:hAnsi="宋体" w:cs="宋体" w:hint="eastAsia"/>
          <w:color w:val="000000"/>
          <w:kern w:val="0"/>
          <w:sz w:val="32"/>
          <w:szCs w:val="32"/>
        </w:rPr>
        <w:t>适应国家对</w:t>
      </w:r>
      <w:r w:rsidRPr="008179D7">
        <w:rPr>
          <w:rFonts w:ascii="仿宋_GB2312" w:eastAsia="仿宋_GB2312" w:hAnsi="Verdana" w:cs="宋体" w:hint="eastAsia"/>
          <w:color w:val="000000"/>
          <w:kern w:val="0"/>
          <w:sz w:val="32"/>
          <w:szCs w:val="32"/>
        </w:rPr>
        <w:t>高校分类设置、分类拨款和分类评估制度要求，</w:t>
      </w:r>
      <w:r w:rsidRPr="008179D7">
        <w:rPr>
          <w:rFonts w:ascii="仿宋_GB2312" w:eastAsia="仿宋_GB2312" w:hAnsi="宋体" w:cs="宋体" w:hint="eastAsia"/>
          <w:color w:val="000000"/>
          <w:kern w:val="0"/>
          <w:sz w:val="32"/>
          <w:szCs w:val="32"/>
        </w:rPr>
        <w:t>加强对专业建设的组织领导，建立专业准入制度，完善专业调整、退出机制。对现有专业做好应用性改造，遴选、培育优质专业、特色专业和新兴专业。优化各专业人才培养方案，加强对专业人才培养方案制定和实施过程管理。建立经常性的专业评估机制，完善校内专业评估指标体系，稳步开展专业评估。进一步完善各专业毕业生跟踪调查机制和毕业生质量反馈机制，对部分就业状况不好、师资队伍不强、办学条件差的专业缩减招生计</w:t>
      </w:r>
      <w:r w:rsidRPr="008179D7">
        <w:rPr>
          <w:rFonts w:ascii="仿宋_GB2312" w:eastAsia="仿宋_GB2312" w:hAnsi="宋体" w:cs="宋体" w:hint="eastAsia"/>
          <w:color w:val="000000"/>
          <w:kern w:val="0"/>
          <w:sz w:val="32"/>
          <w:szCs w:val="32"/>
        </w:rPr>
        <w:lastRenderedPageBreak/>
        <w:t>划或实行隔年招生。对报考率、报到率和就业率持续偏低的专业逐步停止招生。</w:t>
      </w:r>
    </w:p>
    <w:p w:rsidR="004D0489" w:rsidRPr="008179D7" w:rsidRDefault="004D0489" w:rsidP="00DA0A63">
      <w:pPr>
        <w:widowControl/>
        <w:shd w:val="clear" w:color="auto" w:fill="FFFFFF"/>
        <w:adjustRightInd w:val="0"/>
        <w:snapToGrid w:val="0"/>
        <w:spacing w:line="360" w:lineRule="auto"/>
        <w:ind w:firstLineChars="196" w:firstLine="630"/>
        <w:rPr>
          <w:rFonts w:ascii="仿宋_GB2312" w:eastAsia="仿宋_GB2312" w:hAnsi="宋体" w:cs="宋体"/>
          <w:b/>
          <w:color w:val="000000"/>
          <w:kern w:val="0"/>
          <w:sz w:val="32"/>
          <w:szCs w:val="32"/>
        </w:rPr>
      </w:pPr>
      <w:r w:rsidRPr="008179D7">
        <w:rPr>
          <w:rFonts w:ascii="仿宋_GB2312" w:eastAsia="仿宋_GB2312" w:hAnsi="宋体" w:cs="宋体" w:hint="eastAsia"/>
          <w:b/>
          <w:color w:val="000000"/>
          <w:kern w:val="0"/>
          <w:sz w:val="32"/>
          <w:szCs w:val="32"/>
        </w:rPr>
        <w:t>（五）树立合作共建意识。</w:t>
      </w:r>
      <w:r w:rsidRPr="008179D7">
        <w:rPr>
          <w:rFonts w:ascii="仿宋_GB2312" w:eastAsia="仿宋_GB2312" w:hAnsi="宋体" w:cs="宋体" w:hint="eastAsia"/>
          <w:color w:val="000000"/>
          <w:kern w:val="0"/>
          <w:sz w:val="32"/>
          <w:szCs w:val="32"/>
        </w:rPr>
        <w:t>积极争取地方、企业、行业在办学条件方面的支持，夯实重点专业群建设基础。重点强化专业负责人、专业带头人培养，通过培养、引进、兼职等方式，建设一支支撑专业发展的“双师型”专业教师队伍。</w:t>
      </w:r>
    </w:p>
    <w:p w:rsidR="004D0489" w:rsidRPr="008179D7" w:rsidRDefault="004D0489" w:rsidP="00DA0A63">
      <w:pPr>
        <w:widowControl/>
        <w:shd w:val="clear" w:color="auto" w:fill="FFFFFF"/>
        <w:adjustRightInd w:val="0"/>
        <w:snapToGrid w:val="0"/>
        <w:spacing w:line="360" w:lineRule="auto"/>
        <w:ind w:firstLineChars="200" w:firstLine="643"/>
        <w:rPr>
          <w:rFonts w:ascii="仿宋_GB2312" w:eastAsia="仿宋_GB2312" w:hAnsi="宋体" w:cs="宋体"/>
          <w:b/>
          <w:color w:val="000000"/>
          <w:kern w:val="0"/>
          <w:sz w:val="32"/>
          <w:szCs w:val="32"/>
        </w:rPr>
      </w:pPr>
      <w:r w:rsidRPr="008179D7">
        <w:rPr>
          <w:rFonts w:ascii="仿宋_GB2312" w:eastAsia="仿宋_GB2312" w:hAnsi="宋体" w:cs="宋体" w:hint="eastAsia"/>
          <w:b/>
          <w:color w:val="000000"/>
          <w:kern w:val="0"/>
          <w:sz w:val="32"/>
          <w:szCs w:val="32"/>
        </w:rPr>
        <w:t>二、强化学科建设，提升办学实力</w:t>
      </w:r>
    </w:p>
    <w:p w:rsidR="004D0489" w:rsidRPr="008179D7" w:rsidRDefault="004D0489" w:rsidP="00DA0A63">
      <w:pPr>
        <w:widowControl/>
        <w:shd w:val="clear" w:color="auto" w:fill="FFFFFF"/>
        <w:adjustRightInd w:val="0"/>
        <w:snapToGrid w:val="0"/>
        <w:spacing w:line="360" w:lineRule="auto"/>
        <w:ind w:firstLineChars="200" w:firstLine="640"/>
        <w:rPr>
          <w:rFonts w:ascii="仿宋_GB2312" w:eastAsia="仿宋_GB2312" w:hAnsi="宋体" w:cs="宋体"/>
          <w:b/>
          <w:color w:val="000000"/>
          <w:kern w:val="0"/>
          <w:sz w:val="32"/>
          <w:szCs w:val="32"/>
        </w:rPr>
      </w:pPr>
      <w:r w:rsidRPr="008179D7">
        <w:rPr>
          <w:rFonts w:ascii="仿宋_GB2312" w:eastAsia="仿宋_GB2312" w:hAnsi="宋体" w:cs="宋体" w:hint="eastAsia"/>
          <w:color w:val="000000"/>
          <w:kern w:val="0"/>
          <w:sz w:val="32"/>
          <w:szCs w:val="32"/>
        </w:rPr>
        <w:t>遵循学科建设规律，坚持“支撑专业建设、提高教学水平、增强研究能力、服务地方发展”的学科建设原则，</w:t>
      </w:r>
      <w:r w:rsidRPr="008179D7">
        <w:rPr>
          <w:rFonts w:ascii="仿宋_GB2312" w:eastAsia="仿宋_GB2312" w:hAnsi="仿宋_GB2312" w:cs="仿宋_GB2312" w:hint="eastAsia"/>
          <w:color w:val="000000"/>
          <w:kern w:val="0"/>
          <w:sz w:val="32"/>
          <w:szCs w:val="32"/>
        </w:rPr>
        <w:t>强化学科专业一体化建设；</w:t>
      </w:r>
      <w:r w:rsidRPr="008179D7">
        <w:rPr>
          <w:rFonts w:ascii="仿宋_GB2312" w:eastAsia="仿宋_GB2312" w:hAnsi="宋体" w:cs="宋体" w:hint="eastAsia"/>
          <w:color w:val="000000"/>
          <w:kern w:val="0"/>
          <w:sz w:val="32"/>
          <w:szCs w:val="32"/>
        </w:rPr>
        <w:t>以建设有利于学科发展的人才资源和优质学术资源为切入点，以提升学校创新能力和办学核心竞争力为出发点，以支撑学校专业建设和服务地方经济社会发展为落脚点，稳步提升学科建设水平；重点引进和培养学科领军人物，打造具有突出地域特色的高素质学科团队；在政策、资金上予以倾斜，鼓励学科交叉和学术资源整合、共享，形成学科发展的集成平台。到</w:t>
      </w:r>
      <w:r w:rsidRPr="008179D7">
        <w:rPr>
          <w:rFonts w:ascii="仿宋_GB2312" w:eastAsia="仿宋_GB2312" w:hAnsi="宋体" w:cs="宋体"/>
          <w:color w:val="000000"/>
          <w:kern w:val="0"/>
          <w:sz w:val="32"/>
          <w:szCs w:val="32"/>
        </w:rPr>
        <w:t>2025</w:t>
      </w:r>
      <w:r w:rsidRPr="008179D7">
        <w:rPr>
          <w:rFonts w:ascii="仿宋_GB2312" w:eastAsia="仿宋_GB2312" w:hAnsi="宋体" w:cs="宋体" w:hint="eastAsia"/>
          <w:color w:val="000000"/>
          <w:kern w:val="0"/>
          <w:sz w:val="32"/>
          <w:szCs w:val="32"/>
        </w:rPr>
        <w:t>年，培育并形成</w:t>
      </w:r>
      <w:r w:rsidRPr="008179D7">
        <w:rPr>
          <w:rFonts w:ascii="仿宋_GB2312" w:eastAsia="仿宋_GB2312" w:hAnsi="宋体" w:cs="宋体"/>
          <w:color w:val="000000"/>
          <w:kern w:val="0"/>
          <w:sz w:val="32"/>
          <w:szCs w:val="32"/>
        </w:rPr>
        <w:t>6</w:t>
      </w:r>
      <w:r w:rsidRPr="008179D7">
        <w:rPr>
          <w:rFonts w:ascii="仿宋_GB2312" w:eastAsia="仿宋_GB2312" w:hAnsi="宋体" w:cs="宋体" w:hint="eastAsia"/>
          <w:color w:val="000000"/>
          <w:kern w:val="0"/>
          <w:sz w:val="32"/>
          <w:szCs w:val="32"/>
        </w:rPr>
        <w:t>～</w:t>
      </w:r>
      <w:r w:rsidRPr="008179D7">
        <w:rPr>
          <w:rFonts w:ascii="仿宋_GB2312" w:eastAsia="仿宋_GB2312" w:hAnsi="宋体" w:cs="宋体"/>
          <w:color w:val="000000"/>
          <w:kern w:val="0"/>
          <w:sz w:val="32"/>
          <w:szCs w:val="32"/>
        </w:rPr>
        <w:t>10</w:t>
      </w:r>
      <w:r w:rsidRPr="008179D7">
        <w:rPr>
          <w:rFonts w:ascii="仿宋_GB2312" w:eastAsia="仿宋_GB2312" w:hAnsi="宋体" w:cs="宋体" w:hint="eastAsia"/>
          <w:color w:val="000000"/>
          <w:kern w:val="0"/>
          <w:sz w:val="32"/>
          <w:szCs w:val="32"/>
        </w:rPr>
        <w:t>个在省内有影响的重点学科，培育</w:t>
      </w:r>
      <w:r w:rsidRPr="008179D7">
        <w:rPr>
          <w:rFonts w:ascii="仿宋_GB2312" w:eastAsia="仿宋_GB2312" w:hAnsi="宋体" w:cs="宋体"/>
          <w:color w:val="000000"/>
          <w:kern w:val="0"/>
          <w:sz w:val="32"/>
          <w:szCs w:val="32"/>
        </w:rPr>
        <w:t>50</w:t>
      </w:r>
      <w:r w:rsidRPr="008179D7">
        <w:rPr>
          <w:rFonts w:ascii="仿宋_GB2312" w:eastAsia="仿宋_GB2312" w:hAnsi="宋体" w:cs="宋体" w:hint="eastAsia"/>
          <w:color w:val="000000"/>
          <w:kern w:val="0"/>
          <w:sz w:val="32"/>
          <w:szCs w:val="32"/>
        </w:rPr>
        <w:t>人左右的硕士生导师队伍，建设</w:t>
      </w:r>
      <w:r w:rsidRPr="008179D7">
        <w:rPr>
          <w:rFonts w:ascii="仿宋_GB2312" w:eastAsia="仿宋_GB2312" w:hAnsi="宋体" w:cs="宋体"/>
          <w:color w:val="000000"/>
          <w:kern w:val="0"/>
          <w:sz w:val="32"/>
          <w:szCs w:val="32"/>
        </w:rPr>
        <w:t>3</w:t>
      </w:r>
      <w:r w:rsidRPr="008179D7">
        <w:rPr>
          <w:rFonts w:ascii="仿宋_GB2312" w:eastAsia="仿宋_GB2312" w:hAnsi="宋体" w:cs="宋体" w:hint="eastAsia"/>
          <w:color w:val="000000"/>
          <w:kern w:val="0"/>
          <w:sz w:val="32"/>
          <w:szCs w:val="32"/>
        </w:rPr>
        <w:t>～</w:t>
      </w:r>
      <w:r w:rsidRPr="008179D7">
        <w:rPr>
          <w:rFonts w:ascii="仿宋_GB2312" w:eastAsia="仿宋_GB2312" w:hAnsi="宋体" w:cs="宋体"/>
          <w:color w:val="000000"/>
          <w:kern w:val="0"/>
          <w:sz w:val="32"/>
          <w:szCs w:val="32"/>
        </w:rPr>
        <w:t>5</w:t>
      </w:r>
      <w:r w:rsidRPr="008179D7">
        <w:rPr>
          <w:rFonts w:ascii="仿宋_GB2312" w:eastAsia="仿宋_GB2312" w:hAnsi="宋体" w:cs="宋体" w:hint="eastAsia"/>
          <w:color w:val="000000"/>
          <w:kern w:val="0"/>
          <w:sz w:val="32"/>
          <w:szCs w:val="32"/>
        </w:rPr>
        <w:t>个专业硕士点，在校专业硕士生</w:t>
      </w:r>
      <w:r w:rsidRPr="008179D7">
        <w:rPr>
          <w:rFonts w:ascii="仿宋_GB2312" w:eastAsia="仿宋_GB2312" w:hAnsi="宋体" w:cs="宋体"/>
          <w:color w:val="000000"/>
          <w:kern w:val="0"/>
          <w:sz w:val="32"/>
          <w:szCs w:val="32"/>
        </w:rPr>
        <w:t>100</w:t>
      </w:r>
      <w:r w:rsidRPr="008179D7">
        <w:rPr>
          <w:rFonts w:ascii="仿宋_GB2312" w:eastAsia="仿宋_GB2312" w:hAnsi="宋体" w:cs="宋体" w:hint="eastAsia"/>
          <w:color w:val="000000"/>
          <w:kern w:val="0"/>
          <w:sz w:val="32"/>
          <w:szCs w:val="32"/>
        </w:rPr>
        <w:t>人左右。</w:t>
      </w:r>
    </w:p>
    <w:p w:rsidR="004D0489" w:rsidRPr="008179D7" w:rsidRDefault="004D0489" w:rsidP="00DA0A63">
      <w:pPr>
        <w:widowControl/>
        <w:shd w:val="clear" w:color="auto" w:fill="FFFFFF"/>
        <w:adjustRightInd w:val="0"/>
        <w:snapToGrid w:val="0"/>
        <w:spacing w:line="360" w:lineRule="auto"/>
        <w:ind w:firstLineChars="200" w:firstLine="643"/>
        <w:rPr>
          <w:rFonts w:ascii="仿宋_GB2312" w:eastAsia="仿宋_GB2312"/>
          <w:color w:val="000000"/>
          <w:sz w:val="32"/>
          <w:szCs w:val="32"/>
        </w:rPr>
      </w:pPr>
      <w:r w:rsidRPr="008179D7">
        <w:rPr>
          <w:rFonts w:ascii="仿宋_GB2312" w:eastAsia="仿宋_GB2312" w:hint="eastAsia"/>
          <w:b/>
          <w:color w:val="000000"/>
          <w:sz w:val="32"/>
          <w:szCs w:val="32"/>
        </w:rPr>
        <w:t>（一）科学谋划学科发展。</w:t>
      </w:r>
      <w:r w:rsidRPr="008179D7">
        <w:rPr>
          <w:rFonts w:ascii="仿宋_GB2312" w:eastAsia="仿宋_GB2312" w:hint="eastAsia"/>
          <w:color w:val="000000"/>
          <w:sz w:val="32"/>
          <w:szCs w:val="32"/>
        </w:rPr>
        <w:t>根据区域经济社会发展和学校发展需要，完善学校学科建设规划；在全面分析我校师资队伍的年龄结构、职称结构、学历结构、专业结构、学</w:t>
      </w:r>
      <w:proofErr w:type="gramStart"/>
      <w:r w:rsidRPr="008179D7">
        <w:rPr>
          <w:rFonts w:ascii="仿宋_GB2312" w:eastAsia="仿宋_GB2312" w:hint="eastAsia"/>
          <w:color w:val="000000"/>
          <w:sz w:val="32"/>
          <w:szCs w:val="32"/>
        </w:rPr>
        <w:t>缘结</w:t>
      </w:r>
      <w:r w:rsidRPr="008179D7">
        <w:rPr>
          <w:rFonts w:ascii="仿宋_GB2312" w:eastAsia="仿宋_GB2312" w:hint="eastAsia"/>
          <w:color w:val="000000"/>
          <w:sz w:val="32"/>
          <w:szCs w:val="32"/>
        </w:rPr>
        <w:lastRenderedPageBreak/>
        <w:t>构</w:t>
      </w:r>
      <w:proofErr w:type="gramEnd"/>
      <w:r w:rsidRPr="008179D7">
        <w:rPr>
          <w:rFonts w:ascii="仿宋_GB2312" w:eastAsia="仿宋_GB2312" w:hint="eastAsia"/>
          <w:color w:val="000000"/>
          <w:sz w:val="32"/>
          <w:szCs w:val="32"/>
        </w:rPr>
        <w:t>及研究方向基础上，整合学科资源，优化学科布局；坚持学科建设的指向性、前瞻性、协调性，遵循学科建设体现特色、服务地方和错位发展的原则，发挥自身优势，寻找新的学科增长点。</w:t>
      </w:r>
    </w:p>
    <w:p w:rsidR="004D0489" w:rsidRPr="008179D7" w:rsidRDefault="004D0489" w:rsidP="00DA0A63">
      <w:pPr>
        <w:widowControl/>
        <w:shd w:val="clear" w:color="auto" w:fill="FFFFFF"/>
        <w:adjustRightInd w:val="0"/>
        <w:snapToGrid w:val="0"/>
        <w:spacing w:line="360" w:lineRule="auto"/>
        <w:ind w:firstLineChars="200" w:firstLine="643"/>
        <w:rPr>
          <w:rFonts w:ascii="仿宋_GB2312" w:eastAsia="仿宋_GB2312"/>
          <w:color w:val="000000"/>
          <w:sz w:val="32"/>
          <w:szCs w:val="32"/>
        </w:rPr>
      </w:pPr>
      <w:r w:rsidRPr="008179D7">
        <w:rPr>
          <w:rFonts w:ascii="仿宋_GB2312" w:eastAsia="仿宋_GB2312" w:hint="eastAsia"/>
          <w:b/>
          <w:color w:val="000000"/>
          <w:sz w:val="32"/>
          <w:szCs w:val="32"/>
        </w:rPr>
        <w:t>（二）强力建设学科团队。</w:t>
      </w:r>
      <w:r w:rsidRPr="008179D7">
        <w:rPr>
          <w:rFonts w:ascii="仿宋_GB2312" w:eastAsia="仿宋_GB2312" w:hint="eastAsia"/>
          <w:color w:val="000000"/>
          <w:sz w:val="32"/>
          <w:szCs w:val="32"/>
        </w:rPr>
        <w:t>紧紧抓住人才队伍建设这个学科建设的关键点，有计划、有重点地培养学科领军人物，努力打造一支师德高尚、业务精湛、结构合理、具有团结协作精神、充满活力的高素质的学科队伍，保障学科建设的稳定性和连续性；健全学科协同创新机制，倡导团队协作精神和集体攻关，积极吸纳各类校外高层次创新人才。</w:t>
      </w:r>
    </w:p>
    <w:p w:rsidR="004D0489" w:rsidRPr="008179D7" w:rsidRDefault="004D0489" w:rsidP="00DA0A63">
      <w:pPr>
        <w:widowControl/>
        <w:shd w:val="clear" w:color="auto" w:fill="FFFFFF"/>
        <w:adjustRightInd w:val="0"/>
        <w:snapToGrid w:val="0"/>
        <w:spacing w:line="360" w:lineRule="auto"/>
        <w:ind w:firstLineChars="200" w:firstLine="643"/>
        <w:rPr>
          <w:rFonts w:ascii="仿宋_GB2312" w:eastAsia="仿宋_GB2312"/>
          <w:color w:val="000000"/>
          <w:sz w:val="32"/>
          <w:szCs w:val="32"/>
        </w:rPr>
      </w:pPr>
      <w:r w:rsidRPr="008179D7">
        <w:rPr>
          <w:rFonts w:ascii="仿宋_GB2312" w:eastAsia="仿宋_GB2312" w:hint="eastAsia"/>
          <w:b/>
          <w:color w:val="000000"/>
          <w:sz w:val="32"/>
          <w:szCs w:val="32"/>
        </w:rPr>
        <w:t>（三）着力建设学科发展集成平台。</w:t>
      </w:r>
      <w:r w:rsidRPr="008179D7">
        <w:rPr>
          <w:rFonts w:ascii="仿宋_GB2312" w:eastAsia="仿宋_GB2312" w:hint="eastAsia"/>
          <w:color w:val="000000"/>
          <w:sz w:val="32"/>
          <w:szCs w:val="32"/>
        </w:rPr>
        <w:t>突出地域特色，鼓励学科交叉和学术资源整合与共享，有效集聚学科优势，构筑学科基础，形成学科发展的集成平台。重点加大高层次创新集成平台建设，加大安全工程技术中心、机器人技术与工程研究中心、儒学与地域文化研究传播中心的建设力度。</w:t>
      </w:r>
    </w:p>
    <w:p w:rsidR="004D0489" w:rsidRPr="008179D7" w:rsidRDefault="004D0489" w:rsidP="00DA0A63">
      <w:pPr>
        <w:widowControl/>
        <w:shd w:val="clear" w:color="auto" w:fill="FFFFFF"/>
        <w:adjustRightInd w:val="0"/>
        <w:snapToGrid w:val="0"/>
        <w:spacing w:line="360" w:lineRule="auto"/>
        <w:ind w:firstLineChars="200" w:firstLine="643"/>
        <w:rPr>
          <w:rFonts w:ascii="仿宋_GB2312" w:eastAsia="仿宋_GB2312"/>
          <w:color w:val="000000"/>
          <w:sz w:val="32"/>
          <w:szCs w:val="32"/>
        </w:rPr>
      </w:pPr>
      <w:r w:rsidRPr="008179D7">
        <w:rPr>
          <w:rFonts w:ascii="仿宋_GB2312" w:eastAsia="仿宋_GB2312" w:hint="eastAsia"/>
          <w:b/>
          <w:color w:val="000000"/>
          <w:sz w:val="32"/>
          <w:szCs w:val="32"/>
        </w:rPr>
        <w:t>（四）实现学科建设新突破。</w:t>
      </w:r>
      <w:r w:rsidRPr="008179D7">
        <w:rPr>
          <w:rFonts w:ascii="仿宋_GB2312" w:eastAsia="仿宋_GB2312" w:hint="eastAsia"/>
          <w:color w:val="000000"/>
          <w:sz w:val="32"/>
          <w:szCs w:val="32"/>
        </w:rPr>
        <w:t>明确目标，</w:t>
      </w:r>
      <w:proofErr w:type="gramStart"/>
      <w:r w:rsidRPr="008179D7">
        <w:rPr>
          <w:rFonts w:ascii="仿宋_GB2312" w:eastAsia="仿宋_GB2312" w:hint="eastAsia"/>
          <w:color w:val="000000"/>
          <w:sz w:val="32"/>
          <w:szCs w:val="32"/>
        </w:rPr>
        <w:t>凝炼</w:t>
      </w:r>
      <w:proofErr w:type="gramEnd"/>
      <w:r w:rsidRPr="008179D7">
        <w:rPr>
          <w:rFonts w:ascii="仿宋_GB2312" w:eastAsia="仿宋_GB2312" w:hint="eastAsia"/>
          <w:color w:val="000000"/>
          <w:sz w:val="32"/>
          <w:szCs w:val="32"/>
        </w:rPr>
        <w:t>方向，重点保障，扎实推进，夯实基础学科和应用学科，建设优势学科和特色学科，大力培育新兴学科，形成文理并重、重点突出、特色鲜明、应用学科与基础学科高水平协调发展的局面；立足地方，彰显特色，对接社会经济发展需要，实施应用学科、特色学科建设促进计划，在教师教育领域（学科课程论、教学论方向）、安全工程领域、机器人技术与工程领域、儒</w:t>
      </w:r>
      <w:r w:rsidRPr="008179D7">
        <w:rPr>
          <w:rFonts w:ascii="仿宋_GB2312" w:eastAsia="仿宋_GB2312" w:hint="eastAsia"/>
          <w:color w:val="000000"/>
          <w:sz w:val="32"/>
          <w:szCs w:val="32"/>
        </w:rPr>
        <w:lastRenderedPageBreak/>
        <w:t>学与地域文化研究领域形成标志性、突破性成果；大力培育学科群，以省级“卓越工程师”计划、“卓越教师”计划为突破，争取建设国家级创新平台；错位发展，力求突破，全面提升学校学科建设的整体实力，具备在二级学科独立培养专业硕士研究生的学科条件，为培养专业博士研究生奠定基础。</w:t>
      </w:r>
    </w:p>
    <w:p w:rsidR="004D0489" w:rsidRPr="008179D7" w:rsidRDefault="004D0489" w:rsidP="00DA0A63">
      <w:pPr>
        <w:widowControl/>
        <w:shd w:val="clear" w:color="auto" w:fill="FFFFFF"/>
        <w:adjustRightInd w:val="0"/>
        <w:snapToGrid w:val="0"/>
        <w:spacing w:line="360" w:lineRule="auto"/>
        <w:ind w:firstLineChars="200" w:firstLine="643"/>
        <w:rPr>
          <w:rFonts w:ascii="仿宋_GB2312" w:eastAsia="仿宋_GB2312" w:hAnsi="宋体" w:cs="宋体"/>
          <w:b/>
          <w:color w:val="000000"/>
          <w:kern w:val="0"/>
          <w:sz w:val="32"/>
          <w:szCs w:val="32"/>
        </w:rPr>
      </w:pPr>
      <w:r w:rsidRPr="008179D7">
        <w:rPr>
          <w:rFonts w:ascii="仿宋_GB2312" w:eastAsia="仿宋_GB2312" w:hint="eastAsia"/>
          <w:b/>
          <w:color w:val="000000"/>
          <w:sz w:val="32"/>
          <w:szCs w:val="32"/>
        </w:rPr>
        <w:t>（五）增强学科服务社会能力。</w:t>
      </w:r>
      <w:r w:rsidRPr="008179D7">
        <w:rPr>
          <w:rFonts w:ascii="仿宋_GB2312" w:eastAsia="仿宋_GB2312" w:hint="eastAsia"/>
          <w:color w:val="000000"/>
          <w:sz w:val="32"/>
          <w:szCs w:val="32"/>
        </w:rPr>
        <w:t>建立科学有效的学科组织体系，完善学科管理体制和机制；充分发挥产学研基地对集聚创新要素、激活创新资源、有效转化创新成果的作用，主动承担服务地方工作任务，鼓励以各种方式进行成果产业化，努力形成一批具有自主知识产权的高新技术成果；鼓励科技人才创新、创业，加速科技成果向生产力的转化</w:t>
      </w:r>
      <w:r>
        <w:rPr>
          <w:rFonts w:ascii="仿宋_GB2312" w:eastAsia="仿宋_GB2312" w:hint="eastAsia"/>
          <w:color w:val="000000"/>
          <w:sz w:val="32"/>
          <w:szCs w:val="32"/>
        </w:rPr>
        <w:t>。</w:t>
      </w:r>
    </w:p>
    <w:p w:rsidR="004D0489" w:rsidRPr="008179D7" w:rsidRDefault="004D0489" w:rsidP="00DA0A63">
      <w:pPr>
        <w:adjustRightInd w:val="0"/>
        <w:snapToGrid w:val="0"/>
        <w:spacing w:line="360" w:lineRule="auto"/>
        <w:ind w:firstLineChars="196" w:firstLine="630"/>
        <w:rPr>
          <w:rFonts w:ascii="仿宋_GB2312" w:eastAsia="仿宋_GB2312"/>
          <w:b/>
          <w:color w:val="000000"/>
          <w:sz w:val="32"/>
          <w:szCs w:val="32"/>
        </w:rPr>
      </w:pPr>
      <w:r w:rsidRPr="008179D7">
        <w:rPr>
          <w:rFonts w:ascii="仿宋_GB2312" w:eastAsia="仿宋_GB2312" w:hint="eastAsia"/>
          <w:b/>
          <w:color w:val="000000"/>
          <w:sz w:val="32"/>
          <w:szCs w:val="32"/>
        </w:rPr>
        <w:t>三、推进教育教学改革，提高人才培养质量</w:t>
      </w:r>
    </w:p>
    <w:p w:rsidR="004D0489" w:rsidRPr="008179D7" w:rsidRDefault="004D0489" w:rsidP="00DA0A63">
      <w:pPr>
        <w:adjustRightInd w:val="0"/>
        <w:snapToGrid w:val="0"/>
        <w:spacing w:line="360" w:lineRule="auto"/>
        <w:ind w:firstLineChars="200" w:firstLine="640"/>
        <w:rPr>
          <w:rFonts w:ascii="仿宋_GB2312" w:eastAsia="仿宋_GB2312" w:hAnsi="??"/>
          <w:color w:val="000000"/>
          <w:sz w:val="32"/>
          <w:szCs w:val="32"/>
        </w:rPr>
      </w:pPr>
      <w:r w:rsidRPr="008179D7">
        <w:rPr>
          <w:rFonts w:ascii="仿宋_GB2312" w:eastAsia="仿宋_GB2312" w:hAnsi="宋体" w:cs="宋体" w:hint="eastAsia"/>
          <w:color w:val="000000"/>
          <w:kern w:val="0"/>
          <w:sz w:val="32"/>
          <w:szCs w:val="32"/>
        </w:rPr>
        <w:t>贯彻党的教育方针，将立德树人作为学校的根本任务，</w:t>
      </w:r>
      <w:r w:rsidRPr="008179D7">
        <w:rPr>
          <w:rFonts w:ascii="仿宋_GB2312" w:eastAsia="仿宋_GB2312" w:hAnsi="??" w:hint="eastAsia"/>
          <w:color w:val="000000"/>
          <w:sz w:val="32"/>
          <w:szCs w:val="32"/>
        </w:rPr>
        <w:t>营造全员育人、全程育人、全方位育人的浓厚氛围；</w:t>
      </w:r>
      <w:r w:rsidRPr="008179D7">
        <w:rPr>
          <w:rFonts w:ascii="仿宋_GB2312" w:eastAsia="仿宋_GB2312" w:hAnsi="宋体" w:cs="宋体" w:hint="eastAsia"/>
          <w:color w:val="000000"/>
          <w:kern w:val="0"/>
          <w:sz w:val="32"/>
          <w:szCs w:val="32"/>
        </w:rPr>
        <w:t>完善德育工作体系，</w:t>
      </w:r>
      <w:r w:rsidRPr="008179D7">
        <w:rPr>
          <w:rFonts w:ascii="仿宋_GB2312" w:eastAsia="仿宋_GB2312" w:hAnsi="宋体" w:hint="eastAsia"/>
          <w:color w:val="000000"/>
          <w:sz w:val="32"/>
          <w:szCs w:val="32"/>
        </w:rPr>
        <w:t>推动培育和</w:t>
      </w:r>
      <w:proofErr w:type="gramStart"/>
      <w:r w:rsidRPr="008179D7">
        <w:rPr>
          <w:rFonts w:ascii="仿宋_GB2312" w:eastAsia="仿宋_GB2312" w:hAnsi="宋体" w:hint="eastAsia"/>
          <w:color w:val="000000"/>
          <w:sz w:val="32"/>
          <w:szCs w:val="32"/>
        </w:rPr>
        <w:t>践行</w:t>
      </w:r>
      <w:proofErr w:type="gramEnd"/>
      <w:r w:rsidRPr="008179D7">
        <w:rPr>
          <w:rFonts w:ascii="仿宋_GB2312" w:eastAsia="仿宋_GB2312" w:hAnsi="宋体" w:hint="eastAsia"/>
          <w:color w:val="000000"/>
          <w:sz w:val="32"/>
          <w:szCs w:val="32"/>
        </w:rPr>
        <w:t>社会主义核心价值观长效机制建设。</w:t>
      </w:r>
      <w:r w:rsidRPr="008179D7">
        <w:rPr>
          <w:rFonts w:ascii="仿宋_GB2312" w:eastAsia="仿宋_GB2312" w:hAnsi="??" w:hint="eastAsia"/>
          <w:color w:val="000000"/>
          <w:sz w:val="32"/>
          <w:szCs w:val="32"/>
        </w:rPr>
        <w:t>加强师德建设，</w:t>
      </w:r>
      <w:r w:rsidRPr="008179D7">
        <w:rPr>
          <w:rFonts w:ascii="仿宋_GB2312" w:eastAsia="仿宋_GB2312" w:hAnsi="Verdana" w:cs="宋体" w:hint="eastAsia"/>
          <w:color w:val="000000"/>
          <w:kern w:val="0"/>
          <w:sz w:val="32"/>
          <w:szCs w:val="32"/>
        </w:rPr>
        <w:t>明确为师从教的政治底线、法律底线、道德底线，</w:t>
      </w:r>
      <w:r w:rsidRPr="008179D7">
        <w:rPr>
          <w:rFonts w:ascii="仿宋_GB2312" w:eastAsia="仿宋_GB2312" w:hAnsi="??" w:hint="eastAsia"/>
          <w:color w:val="000000"/>
          <w:sz w:val="32"/>
          <w:szCs w:val="32"/>
        </w:rPr>
        <w:t>实施师德“一票否决制”，确保教育教学的正确方向</w:t>
      </w:r>
      <w:r w:rsidRPr="008179D7">
        <w:rPr>
          <w:rFonts w:ascii="仿宋_GB2312" w:eastAsia="仿宋_GB2312" w:hAnsi="宋体" w:hint="eastAsia"/>
          <w:color w:val="000000"/>
          <w:sz w:val="32"/>
          <w:szCs w:val="32"/>
        </w:rPr>
        <w:t>；</w:t>
      </w:r>
      <w:r w:rsidRPr="008179D7">
        <w:rPr>
          <w:rFonts w:ascii="仿宋_GB2312" w:eastAsia="仿宋_GB2312" w:hAnsi="宋体" w:cs="宋体" w:hint="eastAsia"/>
          <w:color w:val="000000"/>
          <w:kern w:val="0"/>
          <w:sz w:val="32"/>
          <w:szCs w:val="32"/>
        </w:rPr>
        <w:t>深化人才培养模式改革，</w:t>
      </w:r>
      <w:r w:rsidRPr="008179D7">
        <w:rPr>
          <w:rFonts w:ascii="仿宋_GB2312" w:eastAsia="仿宋_GB2312" w:hAnsi="Verdana" w:cs="宋体" w:hint="eastAsia"/>
          <w:color w:val="000000"/>
          <w:kern w:val="0"/>
          <w:sz w:val="32"/>
          <w:szCs w:val="32"/>
        </w:rPr>
        <w:t>以应用能力培养为主线，</w:t>
      </w:r>
      <w:r w:rsidRPr="008179D7">
        <w:rPr>
          <w:rFonts w:ascii="仿宋_GB2312" w:eastAsia="仿宋_GB2312" w:hAnsi="宋体" w:cs="宋体" w:hint="eastAsia"/>
          <w:color w:val="000000"/>
          <w:kern w:val="0"/>
          <w:sz w:val="32"/>
          <w:szCs w:val="32"/>
        </w:rPr>
        <w:t>优化教学模式和课程体系，</w:t>
      </w:r>
      <w:r w:rsidRPr="008179D7">
        <w:rPr>
          <w:rFonts w:ascii="仿宋_GB2312" w:eastAsia="仿宋_GB2312" w:hAnsi="Verdana" w:cs="宋体" w:hint="eastAsia"/>
          <w:color w:val="000000"/>
          <w:kern w:val="0"/>
          <w:sz w:val="32"/>
          <w:szCs w:val="32"/>
        </w:rPr>
        <w:t>突出课程体系的针对性、应用性，</w:t>
      </w:r>
      <w:r w:rsidRPr="008179D7">
        <w:rPr>
          <w:rFonts w:ascii="仿宋_GB2312" w:eastAsia="仿宋_GB2312" w:hAnsi="宋体" w:cs="宋体" w:hint="eastAsia"/>
          <w:color w:val="000000"/>
          <w:kern w:val="0"/>
          <w:sz w:val="32"/>
          <w:szCs w:val="32"/>
        </w:rPr>
        <w:t>完善实践育人工作体系；多</w:t>
      </w:r>
      <w:proofErr w:type="gramStart"/>
      <w:r w:rsidRPr="008179D7">
        <w:rPr>
          <w:rFonts w:ascii="仿宋_GB2312" w:eastAsia="仿宋_GB2312" w:hAnsi="宋体" w:cs="宋体" w:hint="eastAsia"/>
          <w:color w:val="000000"/>
          <w:kern w:val="0"/>
          <w:sz w:val="32"/>
          <w:szCs w:val="32"/>
        </w:rPr>
        <w:t>措</w:t>
      </w:r>
      <w:proofErr w:type="gramEnd"/>
      <w:r w:rsidRPr="008179D7">
        <w:rPr>
          <w:rFonts w:ascii="仿宋_GB2312" w:eastAsia="仿宋_GB2312" w:hAnsi="宋体" w:cs="宋体" w:hint="eastAsia"/>
          <w:color w:val="000000"/>
          <w:kern w:val="0"/>
          <w:sz w:val="32"/>
          <w:szCs w:val="32"/>
        </w:rPr>
        <w:t>并举，强化大学生创新创业教育、就业教育。扎实开展大学生体育、艺术教育、心理健康</w:t>
      </w:r>
      <w:r w:rsidRPr="008179D7">
        <w:rPr>
          <w:rFonts w:ascii="仿宋_GB2312" w:eastAsia="仿宋_GB2312" w:hAnsi="宋体" w:cs="宋体" w:hint="eastAsia"/>
          <w:color w:val="000000"/>
          <w:kern w:val="0"/>
          <w:sz w:val="32"/>
          <w:szCs w:val="32"/>
        </w:rPr>
        <w:lastRenderedPageBreak/>
        <w:t>教育；完善自我评估制度，强化教学质量监控和保障长效机制建设；</w:t>
      </w:r>
      <w:r w:rsidRPr="008179D7">
        <w:rPr>
          <w:rFonts w:ascii="仿宋_GB2312" w:eastAsia="仿宋_GB2312" w:hAnsi="??" w:hint="eastAsia"/>
          <w:color w:val="000000"/>
          <w:sz w:val="32"/>
          <w:szCs w:val="32"/>
        </w:rPr>
        <w:t>加强优质教育教学资源建设，提升学校发展的内生动力，实现教育教学全面、高水平的“本科化”，顺利通过国家审核评估。到</w:t>
      </w:r>
      <w:r w:rsidRPr="008179D7">
        <w:rPr>
          <w:rFonts w:ascii="仿宋_GB2312" w:eastAsia="仿宋_GB2312" w:hAnsi="??"/>
          <w:color w:val="000000"/>
          <w:sz w:val="32"/>
          <w:szCs w:val="32"/>
        </w:rPr>
        <w:t>2025</w:t>
      </w:r>
      <w:r w:rsidRPr="008179D7">
        <w:rPr>
          <w:rFonts w:ascii="仿宋_GB2312" w:eastAsia="仿宋_GB2312" w:hAnsi="??" w:hint="eastAsia"/>
          <w:color w:val="000000"/>
          <w:sz w:val="32"/>
          <w:szCs w:val="32"/>
        </w:rPr>
        <w:t>年，学校挂牌德育基地突破</w:t>
      </w:r>
      <w:r w:rsidRPr="008179D7">
        <w:rPr>
          <w:rFonts w:ascii="仿宋_GB2312" w:eastAsia="仿宋_GB2312" w:hAnsi="??"/>
          <w:color w:val="000000"/>
          <w:sz w:val="32"/>
          <w:szCs w:val="32"/>
        </w:rPr>
        <w:t>20</w:t>
      </w:r>
      <w:r w:rsidRPr="008179D7">
        <w:rPr>
          <w:rFonts w:ascii="仿宋_GB2312" w:eastAsia="仿宋_GB2312" w:hAnsi="??" w:hint="eastAsia"/>
          <w:color w:val="000000"/>
          <w:sz w:val="32"/>
          <w:szCs w:val="32"/>
        </w:rPr>
        <w:t>个，校企合作建设的实践平台超过</w:t>
      </w:r>
      <w:r w:rsidRPr="008179D7">
        <w:rPr>
          <w:rFonts w:ascii="仿宋_GB2312" w:eastAsia="仿宋_GB2312" w:hAnsi="??"/>
          <w:color w:val="000000"/>
          <w:sz w:val="32"/>
          <w:szCs w:val="32"/>
        </w:rPr>
        <w:t>50</w:t>
      </w:r>
      <w:r w:rsidRPr="008179D7">
        <w:rPr>
          <w:rFonts w:ascii="仿宋_GB2312" w:eastAsia="仿宋_GB2312" w:hAnsi="??" w:hint="eastAsia"/>
          <w:color w:val="000000"/>
          <w:sz w:val="32"/>
          <w:szCs w:val="32"/>
        </w:rPr>
        <w:t>个，学生创新创业平台</w:t>
      </w:r>
      <w:r w:rsidRPr="008179D7">
        <w:rPr>
          <w:rFonts w:ascii="仿宋_GB2312" w:eastAsia="仿宋_GB2312" w:hAnsi="??"/>
          <w:color w:val="000000"/>
          <w:sz w:val="32"/>
          <w:szCs w:val="32"/>
        </w:rPr>
        <w:t>10</w:t>
      </w:r>
      <w:r w:rsidRPr="008179D7">
        <w:rPr>
          <w:rFonts w:ascii="仿宋_GB2312" w:eastAsia="仿宋_GB2312" w:hAnsi="??" w:hint="eastAsia"/>
          <w:color w:val="000000"/>
          <w:sz w:val="32"/>
          <w:szCs w:val="32"/>
        </w:rPr>
        <w:t>个以上，省级教学名师突破</w:t>
      </w:r>
      <w:r w:rsidRPr="008179D7">
        <w:rPr>
          <w:rFonts w:ascii="仿宋_GB2312" w:eastAsia="仿宋_GB2312" w:hAnsi="??"/>
          <w:color w:val="000000"/>
          <w:sz w:val="32"/>
          <w:szCs w:val="32"/>
        </w:rPr>
        <w:t>20</w:t>
      </w:r>
      <w:r w:rsidRPr="008179D7">
        <w:rPr>
          <w:rFonts w:ascii="仿宋_GB2312" w:eastAsia="仿宋_GB2312" w:hAnsi="??" w:hint="eastAsia"/>
          <w:color w:val="000000"/>
          <w:sz w:val="32"/>
          <w:szCs w:val="32"/>
        </w:rPr>
        <w:t>人，承担省级教育教学研究课题累计超过</w:t>
      </w:r>
      <w:r w:rsidRPr="008179D7">
        <w:rPr>
          <w:rFonts w:ascii="仿宋_GB2312" w:eastAsia="仿宋_GB2312" w:hAnsi="??"/>
          <w:color w:val="000000"/>
          <w:sz w:val="32"/>
          <w:szCs w:val="32"/>
        </w:rPr>
        <w:t>100</w:t>
      </w:r>
      <w:r w:rsidRPr="008179D7">
        <w:rPr>
          <w:rFonts w:ascii="仿宋_GB2312" w:eastAsia="仿宋_GB2312" w:hAnsi="??" w:hint="eastAsia"/>
          <w:color w:val="000000"/>
          <w:sz w:val="32"/>
          <w:szCs w:val="32"/>
        </w:rPr>
        <w:t>项，本科课程优质率达</w:t>
      </w:r>
      <w:r w:rsidRPr="008179D7">
        <w:rPr>
          <w:rFonts w:ascii="仿宋_GB2312" w:eastAsia="仿宋_GB2312" w:hAnsi="??"/>
          <w:color w:val="000000"/>
          <w:sz w:val="32"/>
          <w:szCs w:val="32"/>
        </w:rPr>
        <w:t>60%</w:t>
      </w:r>
      <w:r w:rsidRPr="008179D7">
        <w:rPr>
          <w:rFonts w:ascii="仿宋_GB2312" w:eastAsia="仿宋_GB2312" w:hAnsi="??" w:hint="eastAsia"/>
          <w:color w:val="000000"/>
          <w:sz w:val="32"/>
          <w:szCs w:val="32"/>
        </w:rPr>
        <w:t>以上，教学管理实现</w:t>
      </w:r>
      <w:r w:rsidRPr="008179D7">
        <w:rPr>
          <w:rFonts w:ascii="仿宋_GB2312" w:eastAsia="仿宋_GB2312" w:hAnsi="??"/>
          <w:color w:val="000000"/>
          <w:sz w:val="32"/>
          <w:szCs w:val="32"/>
        </w:rPr>
        <w:t>100%</w:t>
      </w:r>
      <w:r w:rsidRPr="008179D7">
        <w:rPr>
          <w:rFonts w:ascii="仿宋_GB2312" w:eastAsia="仿宋_GB2312" w:hAnsi="??" w:hint="eastAsia"/>
          <w:color w:val="000000"/>
          <w:sz w:val="32"/>
          <w:szCs w:val="32"/>
        </w:rPr>
        <w:t>网络化。</w:t>
      </w:r>
    </w:p>
    <w:p w:rsidR="004D0489" w:rsidRPr="008179D7" w:rsidRDefault="004D0489" w:rsidP="00DA0A63">
      <w:pPr>
        <w:adjustRightInd w:val="0"/>
        <w:snapToGrid w:val="0"/>
        <w:spacing w:line="360" w:lineRule="auto"/>
        <w:ind w:firstLineChars="200" w:firstLine="643"/>
        <w:rPr>
          <w:rFonts w:ascii="仿宋_GB2312" w:eastAsia="仿宋_GB2312" w:hAnsi="??"/>
          <w:color w:val="000000"/>
          <w:sz w:val="32"/>
          <w:szCs w:val="32"/>
        </w:rPr>
      </w:pPr>
      <w:r w:rsidRPr="008179D7">
        <w:rPr>
          <w:rFonts w:ascii="仿宋_GB2312" w:eastAsia="仿宋_GB2312" w:hAnsi="??" w:hint="eastAsia"/>
          <w:b/>
          <w:color w:val="000000"/>
          <w:sz w:val="32"/>
          <w:szCs w:val="32"/>
        </w:rPr>
        <w:t>（一）切实加强德育工作。</w:t>
      </w:r>
      <w:r w:rsidRPr="008179D7">
        <w:rPr>
          <w:rFonts w:ascii="仿宋_GB2312" w:eastAsia="仿宋_GB2312" w:hAnsi="宋体" w:hint="eastAsia"/>
          <w:color w:val="000000"/>
          <w:sz w:val="32"/>
          <w:szCs w:val="32"/>
        </w:rPr>
        <w:t>完善学生思想政治工作机制创新，增强思想教育实效；抓好大学生理想信念教育，广泛开展形势政策教育，引导学生实现立志成才、刻苦学习、报效祖国、实现个人抱负；</w:t>
      </w:r>
      <w:r w:rsidRPr="008179D7">
        <w:rPr>
          <w:rFonts w:ascii="仿宋_GB2312" w:eastAsia="仿宋_GB2312" w:hAnsi="宋体" w:cs="宋体" w:hint="eastAsia"/>
          <w:color w:val="000000"/>
          <w:kern w:val="0"/>
          <w:sz w:val="32"/>
          <w:szCs w:val="32"/>
        </w:rPr>
        <w:t>实施国家制定的高校思想政治理论课课程方案，推动中国特色社会主义理论体系进教材、进课堂、进头脑</w:t>
      </w:r>
      <w:r w:rsidRPr="008179D7">
        <w:rPr>
          <w:rFonts w:ascii="仿宋_GB2312" w:eastAsia="仿宋_GB2312" w:hAnsi="宋体" w:hint="eastAsia"/>
          <w:color w:val="000000"/>
          <w:sz w:val="32"/>
          <w:szCs w:val="32"/>
        </w:rPr>
        <w:t>，充分发挥课堂主渠道作用，提高教学的针对性和实效性</w:t>
      </w:r>
      <w:r w:rsidRPr="008179D7">
        <w:rPr>
          <w:rFonts w:ascii="仿宋_GB2312" w:eastAsia="仿宋_GB2312" w:hAnsi="宋体" w:cs="宋体" w:hint="eastAsia"/>
          <w:color w:val="000000"/>
          <w:kern w:val="0"/>
          <w:sz w:val="32"/>
          <w:szCs w:val="32"/>
        </w:rPr>
        <w:t>；</w:t>
      </w:r>
      <w:r w:rsidRPr="008179D7">
        <w:rPr>
          <w:rFonts w:ascii="仿宋_GB2312" w:eastAsia="仿宋_GB2312" w:hAnsi="宋体" w:hint="eastAsia"/>
          <w:color w:val="000000"/>
          <w:sz w:val="32"/>
          <w:szCs w:val="32"/>
        </w:rPr>
        <w:t>加强社会主义核心价值观教育，把社会主义核心价值观融入教学、科研、管理的全过程，着力提升大学生思想品德教育的基础性、系统性和科学性；加强实践教育，积极组织大学生参与各种富有针对性、教育性的社会实践活动，提高服务社会能力；坚持以学生为本的理念，提高学生教育和服务的专业化水平，把教育学生与服务学生有机结合，帮助学生解决实际问题；注重人文关怀，提高大学生自我规划、自我教育、自我管理的能力。</w:t>
      </w:r>
    </w:p>
    <w:p w:rsidR="004D0489" w:rsidRPr="008179D7" w:rsidRDefault="004D0489" w:rsidP="00DA0A63">
      <w:pPr>
        <w:adjustRightInd w:val="0"/>
        <w:snapToGrid w:val="0"/>
        <w:spacing w:line="360" w:lineRule="auto"/>
        <w:ind w:firstLineChars="198" w:firstLine="636"/>
        <w:rPr>
          <w:rFonts w:ascii="仿宋_GB2312" w:eastAsia="仿宋_GB2312" w:hAnsi="??"/>
          <w:color w:val="000000"/>
          <w:sz w:val="32"/>
          <w:szCs w:val="32"/>
        </w:rPr>
      </w:pPr>
      <w:r w:rsidRPr="008179D7">
        <w:rPr>
          <w:rFonts w:ascii="仿宋_GB2312" w:eastAsia="仿宋_GB2312" w:hAnsi="??" w:hint="eastAsia"/>
          <w:b/>
          <w:color w:val="000000"/>
          <w:sz w:val="32"/>
          <w:szCs w:val="32"/>
        </w:rPr>
        <w:lastRenderedPageBreak/>
        <w:t>（二）全面提高学生素质。</w:t>
      </w:r>
      <w:r w:rsidRPr="008179D7">
        <w:rPr>
          <w:rFonts w:ascii="仿宋_GB2312" w:eastAsia="仿宋_GB2312" w:hAnsi="??" w:hint="eastAsia"/>
          <w:color w:val="000000"/>
          <w:sz w:val="32"/>
          <w:szCs w:val="32"/>
        </w:rPr>
        <w:t>通过构建“全校性活动、班级文化建设、宿舍文化建设”三个层面的校园文化体系，开展内容丰富、形式多样、特色鲜明、成效显著的课外文化艺术活动，提高学生教育工作的实效性；通过建立学生身体健康档案、心理健康档案和职业生涯规划档案，提高学生教育管理工作的规范性；实施“大学生素质拓展计划”，全面提升学生素质和能力；做好“大学生体质健康标准”测试工作，有效提升学生健康素质；完善大学生心理健康普查制度、心理健康跟踪调查制度和心理危机干预机制，确保大学生健康成长。</w:t>
      </w:r>
    </w:p>
    <w:p w:rsidR="004D0489" w:rsidRPr="008179D7" w:rsidRDefault="004D0489" w:rsidP="00DA0A63">
      <w:pPr>
        <w:adjustRightInd w:val="0"/>
        <w:snapToGrid w:val="0"/>
        <w:spacing w:line="360" w:lineRule="auto"/>
        <w:ind w:firstLineChars="198" w:firstLine="636"/>
        <w:rPr>
          <w:rFonts w:ascii="仿宋_GB2312" w:eastAsia="仿宋_GB2312" w:hAnsi="??"/>
          <w:color w:val="000000"/>
          <w:sz w:val="32"/>
          <w:szCs w:val="32"/>
        </w:rPr>
      </w:pPr>
      <w:r w:rsidRPr="008179D7">
        <w:rPr>
          <w:rFonts w:ascii="仿宋_GB2312" w:eastAsia="仿宋_GB2312" w:hAnsi="??" w:hint="eastAsia"/>
          <w:b/>
          <w:color w:val="000000"/>
          <w:sz w:val="32"/>
          <w:szCs w:val="32"/>
        </w:rPr>
        <w:t>（三）创新人才培养机制。</w:t>
      </w:r>
      <w:r w:rsidRPr="008179D7">
        <w:rPr>
          <w:rFonts w:ascii="仿宋_GB2312" w:eastAsia="仿宋_GB2312" w:hAnsi="??" w:hint="eastAsia"/>
          <w:color w:val="000000"/>
          <w:sz w:val="32"/>
          <w:szCs w:val="32"/>
        </w:rPr>
        <w:t>以培养具有社会责任感、创新精神和实践能力的高素质应用型人才为根本，转变人才培养观念，制定科学的人才培养制度，实施个性化、多样化的人才培养；坚持人才培养符合经济社会发展对人才的要求，符合科技文化发展对人才的要求，符合人才自身发展的要求，推动形成人才培养目标动态调整机制，全面推进产学研合作教学，建立协同育人新机制，搭建多种形式的教育平台，人才培养与社会需求的结合更加紧密，学生的创新精神、实践能力和就业竞争力显著增强。</w:t>
      </w:r>
    </w:p>
    <w:p w:rsidR="004D0489" w:rsidRPr="008179D7" w:rsidRDefault="004D0489" w:rsidP="00DA0A63">
      <w:pPr>
        <w:adjustRightInd w:val="0"/>
        <w:snapToGrid w:val="0"/>
        <w:spacing w:line="360" w:lineRule="auto"/>
        <w:ind w:firstLineChars="198" w:firstLine="636"/>
        <w:rPr>
          <w:rFonts w:ascii="仿宋_GB2312" w:eastAsia="仿宋_GB2312" w:hAnsi="??"/>
          <w:color w:val="000000"/>
          <w:sz w:val="32"/>
          <w:szCs w:val="32"/>
        </w:rPr>
      </w:pPr>
      <w:r w:rsidRPr="008179D7">
        <w:rPr>
          <w:rFonts w:ascii="仿宋_GB2312" w:eastAsia="仿宋_GB2312" w:hAnsi="??" w:hint="eastAsia"/>
          <w:b/>
          <w:color w:val="000000"/>
          <w:sz w:val="32"/>
          <w:szCs w:val="32"/>
        </w:rPr>
        <w:t>（四）推进办学模式改革。</w:t>
      </w:r>
      <w:r w:rsidRPr="008179D7">
        <w:rPr>
          <w:rFonts w:ascii="仿宋_GB2312" w:eastAsia="仿宋_GB2312" w:hAnsi="??" w:hint="eastAsia"/>
          <w:color w:val="000000"/>
          <w:sz w:val="32"/>
          <w:szCs w:val="32"/>
        </w:rPr>
        <w:t>打破陈旧、封闭办学模式，将学校的办学、管理和人才培养环节融合于产业链、公共服务链和价值创造链；坚持突出特色求发展的理念，紧紧抓住</w:t>
      </w:r>
      <w:r w:rsidRPr="008179D7">
        <w:rPr>
          <w:rFonts w:ascii="仿宋_GB2312" w:eastAsia="仿宋_GB2312" w:hAnsi="??" w:hint="eastAsia"/>
          <w:color w:val="000000"/>
          <w:sz w:val="32"/>
          <w:szCs w:val="32"/>
        </w:rPr>
        <w:lastRenderedPageBreak/>
        <w:t>高等教育结构调整的机遇，沿着产教融合、校企合作的路径，为区域、行业培养适应产业转型升级的应用技术人才和适应经济社会发展需要的复合型、应用型人才；形成人才培养、科学研究、社会服务、文化传承创新的协同机制，构筑政产学研用一体化的平台，建立具有我校特色的开放办学模式。</w:t>
      </w:r>
    </w:p>
    <w:p w:rsidR="004D0489" w:rsidRPr="008179D7" w:rsidRDefault="004D0489" w:rsidP="00DA0A63">
      <w:pPr>
        <w:adjustRightInd w:val="0"/>
        <w:snapToGrid w:val="0"/>
        <w:spacing w:line="360" w:lineRule="auto"/>
        <w:ind w:firstLineChars="198" w:firstLine="636"/>
        <w:rPr>
          <w:rFonts w:ascii="仿宋_GB2312" w:eastAsia="仿宋_GB2312" w:hAnsi="??"/>
          <w:color w:val="000000"/>
          <w:sz w:val="32"/>
          <w:szCs w:val="32"/>
        </w:rPr>
      </w:pPr>
      <w:r w:rsidRPr="008179D7">
        <w:rPr>
          <w:rFonts w:ascii="仿宋_GB2312" w:eastAsia="仿宋_GB2312" w:hAnsi="??" w:hint="eastAsia"/>
          <w:b/>
          <w:color w:val="000000"/>
          <w:sz w:val="32"/>
          <w:szCs w:val="32"/>
        </w:rPr>
        <w:t>（五）优化课程设置。</w:t>
      </w:r>
      <w:r w:rsidRPr="008179D7">
        <w:rPr>
          <w:rFonts w:ascii="仿宋_GB2312" w:eastAsia="仿宋_GB2312" w:hAnsi="??" w:hint="eastAsia"/>
          <w:color w:val="000000"/>
          <w:sz w:val="32"/>
          <w:szCs w:val="32"/>
        </w:rPr>
        <w:t>本着需求导向、能力为本的原则，构建有利于高素质应用技术型人才培养的融通识教育类、学科专业基础类、专业类和职业类课程于一体的课程体系；加强课程资源建设，积极开发利用优质课程资源，进一步开发建设人文素养、科学素养、艺术素养</w:t>
      </w:r>
      <w:proofErr w:type="gramStart"/>
      <w:r w:rsidRPr="008179D7">
        <w:rPr>
          <w:rFonts w:ascii="仿宋_GB2312" w:eastAsia="仿宋_GB2312" w:hAnsi="??" w:hint="eastAsia"/>
          <w:color w:val="000000"/>
          <w:sz w:val="32"/>
          <w:szCs w:val="32"/>
        </w:rPr>
        <w:t>通识类教育</w:t>
      </w:r>
      <w:proofErr w:type="gramEnd"/>
      <w:r w:rsidRPr="008179D7">
        <w:rPr>
          <w:rFonts w:ascii="仿宋_GB2312" w:eastAsia="仿宋_GB2312" w:hAnsi="??" w:hint="eastAsia"/>
          <w:color w:val="000000"/>
          <w:sz w:val="32"/>
          <w:szCs w:val="32"/>
        </w:rPr>
        <w:t>公选课程；加强各专业的课程群建设，扩大可选课程的范围和数量，增加学生选课的自由度，完善学分制，逐步实施主辅修、双专业制度；加强教学内容、教学方法和教学手段改革，注重把新知识、新成果纳入到课堂教学之中，重视学生批判精神、问题意识、创新能力的培养。</w:t>
      </w:r>
    </w:p>
    <w:p w:rsidR="004D0489" w:rsidRPr="008179D7" w:rsidRDefault="004D0489" w:rsidP="00DA0A63">
      <w:pPr>
        <w:adjustRightInd w:val="0"/>
        <w:snapToGrid w:val="0"/>
        <w:spacing w:line="360" w:lineRule="auto"/>
        <w:ind w:firstLineChars="198" w:firstLine="636"/>
        <w:rPr>
          <w:rFonts w:ascii="仿宋_GB2312" w:eastAsia="仿宋_GB2312" w:hAnsi="??"/>
          <w:color w:val="000000"/>
          <w:sz w:val="32"/>
          <w:szCs w:val="32"/>
        </w:rPr>
      </w:pPr>
      <w:r w:rsidRPr="008179D7">
        <w:rPr>
          <w:rFonts w:ascii="仿宋_GB2312" w:eastAsia="仿宋_GB2312" w:hAnsi="??" w:hint="eastAsia"/>
          <w:b/>
          <w:color w:val="000000"/>
          <w:sz w:val="32"/>
          <w:szCs w:val="32"/>
        </w:rPr>
        <w:t>（六）强化实践教学体系建设。</w:t>
      </w:r>
      <w:r w:rsidRPr="008179D7">
        <w:rPr>
          <w:rFonts w:ascii="仿宋_GB2312" w:eastAsia="仿宋_GB2312" w:hAnsi="??" w:hint="eastAsia"/>
          <w:color w:val="000000"/>
          <w:sz w:val="32"/>
          <w:szCs w:val="32"/>
        </w:rPr>
        <w:t>加强实践教学改革，重视实践教学资源</w:t>
      </w:r>
      <w:r>
        <w:rPr>
          <w:rFonts w:ascii="仿宋_GB2312" w:eastAsia="仿宋_GB2312" w:hAnsi="??" w:hint="eastAsia"/>
          <w:color w:val="000000"/>
          <w:sz w:val="32"/>
          <w:szCs w:val="32"/>
        </w:rPr>
        <w:t>和队伍</w:t>
      </w:r>
      <w:r w:rsidRPr="008179D7">
        <w:rPr>
          <w:rFonts w:ascii="仿宋_GB2312" w:eastAsia="仿宋_GB2312" w:hAnsi="??" w:hint="eastAsia"/>
          <w:color w:val="000000"/>
          <w:sz w:val="32"/>
          <w:szCs w:val="32"/>
        </w:rPr>
        <w:t>建设，</w:t>
      </w:r>
      <w:r>
        <w:rPr>
          <w:rFonts w:ascii="仿宋_GB2312" w:eastAsia="仿宋_GB2312" w:hAnsi="??" w:hint="eastAsia"/>
          <w:color w:val="000000"/>
          <w:sz w:val="32"/>
          <w:szCs w:val="32"/>
        </w:rPr>
        <w:t>完善实验实</w:t>
      </w:r>
      <w:proofErr w:type="gramStart"/>
      <w:r>
        <w:rPr>
          <w:rFonts w:ascii="仿宋_GB2312" w:eastAsia="仿宋_GB2312" w:hAnsi="??" w:hint="eastAsia"/>
          <w:color w:val="000000"/>
          <w:sz w:val="32"/>
          <w:szCs w:val="32"/>
        </w:rPr>
        <w:t>训管理</w:t>
      </w:r>
      <w:proofErr w:type="gramEnd"/>
      <w:r>
        <w:rPr>
          <w:rFonts w:ascii="仿宋_GB2312" w:eastAsia="仿宋_GB2312" w:hAnsi="??" w:hint="eastAsia"/>
          <w:color w:val="000000"/>
          <w:sz w:val="32"/>
          <w:szCs w:val="32"/>
        </w:rPr>
        <w:t>体系</w:t>
      </w:r>
      <w:r w:rsidRPr="008179D7">
        <w:rPr>
          <w:rFonts w:ascii="仿宋_GB2312" w:eastAsia="仿宋_GB2312" w:hAnsi="??" w:hint="eastAsia"/>
          <w:color w:val="000000"/>
          <w:sz w:val="32"/>
          <w:szCs w:val="32"/>
        </w:rPr>
        <w:t>，切实加强实验实训、实习见习、毕业设计（论文）和社会实践等实践教学环节的管理与指导，积极改革实践教学内容和方法，提高实践育人效果；结合专业特点和人才培养要求，分类制定实践教学标准，增加实践教学比重；完善实验教学管理体系，加强实验教学管理队伍和指导教师队伍及实验技术</w:t>
      </w:r>
      <w:r w:rsidRPr="008179D7">
        <w:rPr>
          <w:rFonts w:ascii="仿宋_GB2312" w:eastAsia="仿宋_GB2312" w:hAnsi="??" w:hint="eastAsia"/>
          <w:color w:val="000000"/>
          <w:sz w:val="32"/>
          <w:szCs w:val="32"/>
        </w:rPr>
        <w:lastRenderedPageBreak/>
        <w:t>队伍建设；积极探索课内外、校内外联动，产学研一体化的专业技能训练模式，组织学生开展研究性学习、创新性实验和创新创业活动。</w:t>
      </w:r>
    </w:p>
    <w:p w:rsidR="004D0489" w:rsidRPr="008179D7" w:rsidRDefault="004D0489" w:rsidP="00DA0A63">
      <w:pPr>
        <w:adjustRightInd w:val="0"/>
        <w:snapToGrid w:val="0"/>
        <w:spacing w:line="360" w:lineRule="auto"/>
        <w:ind w:firstLineChars="198" w:firstLine="636"/>
        <w:rPr>
          <w:rFonts w:ascii="仿宋_GB2312" w:eastAsia="仿宋_GB2312" w:hAnsi="??"/>
          <w:color w:val="000000"/>
          <w:sz w:val="32"/>
          <w:szCs w:val="32"/>
        </w:rPr>
      </w:pPr>
      <w:r w:rsidRPr="008179D7">
        <w:rPr>
          <w:rFonts w:ascii="仿宋_GB2312" w:eastAsia="仿宋_GB2312" w:hAnsi="??" w:hint="eastAsia"/>
          <w:b/>
          <w:color w:val="000000"/>
          <w:sz w:val="32"/>
          <w:szCs w:val="32"/>
        </w:rPr>
        <w:t>（七）重视优质教育教学资源建设。</w:t>
      </w:r>
      <w:r w:rsidRPr="008179D7">
        <w:rPr>
          <w:rFonts w:ascii="仿宋_GB2312" w:eastAsia="仿宋_GB2312" w:hAnsi="??" w:hint="eastAsia"/>
          <w:color w:val="000000"/>
          <w:sz w:val="32"/>
          <w:szCs w:val="32"/>
        </w:rPr>
        <w:t>以建章立制为切入点，规范教育教学工作。深化教育教学改革，全面提升教育教学质量；加强教育教学资源建设，构建与应用型人才培养相适应的课程体系，建成一批优质课程资源；强化并落实实践教学，培育学生创新、创业能力；高度重视并加强以电子信息技术和互联网为基础的教育教学现代化建设，引进</w:t>
      </w:r>
      <w:r w:rsidRPr="008179D7">
        <w:rPr>
          <w:rFonts w:ascii="仿宋_GB2312" w:eastAsia="仿宋_GB2312" w:hAnsi="??"/>
          <w:color w:val="000000"/>
          <w:sz w:val="32"/>
          <w:szCs w:val="32"/>
        </w:rPr>
        <w:t>MOOCs</w:t>
      </w:r>
      <w:r w:rsidRPr="008179D7">
        <w:rPr>
          <w:rFonts w:ascii="仿宋_GB2312" w:eastAsia="仿宋_GB2312" w:hAnsi="??" w:hint="eastAsia"/>
          <w:color w:val="000000"/>
          <w:sz w:val="32"/>
          <w:szCs w:val="32"/>
        </w:rPr>
        <w:t>等教学资源。发挥</w:t>
      </w:r>
      <w:r w:rsidRPr="008179D7">
        <w:rPr>
          <w:rFonts w:ascii="仿宋_GB2312" w:eastAsia="仿宋_GB2312" w:hAnsi="宋体" w:hint="eastAsia"/>
          <w:color w:val="000000"/>
          <w:sz w:val="32"/>
          <w:szCs w:val="32"/>
        </w:rPr>
        <w:t>“易班”</w:t>
      </w:r>
      <w:r w:rsidRPr="008179D7">
        <w:rPr>
          <w:rFonts w:ascii="仿宋_GB2312" w:eastAsia="仿宋_GB2312" w:hint="eastAsia"/>
          <w:color w:val="000000"/>
          <w:sz w:val="32"/>
          <w:szCs w:val="32"/>
        </w:rPr>
        <w:t>所提供的教育教学、生活服务、文化娱乐的综合性互动社区功能作用，引导学生开展丰富多彩的校园文化活动。</w:t>
      </w:r>
    </w:p>
    <w:p w:rsidR="004D0489" w:rsidRPr="008179D7" w:rsidRDefault="004D0489" w:rsidP="00DA0A63">
      <w:pPr>
        <w:adjustRightInd w:val="0"/>
        <w:snapToGrid w:val="0"/>
        <w:spacing w:line="360" w:lineRule="auto"/>
        <w:ind w:firstLineChars="198" w:firstLine="636"/>
        <w:rPr>
          <w:rFonts w:ascii="仿宋_GB2312" w:eastAsia="仿宋_GB2312" w:hAnsi="宋体" w:cs="宋体"/>
          <w:color w:val="000000"/>
          <w:kern w:val="0"/>
          <w:sz w:val="32"/>
          <w:szCs w:val="32"/>
        </w:rPr>
      </w:pPr>
      <w:r w:rsidRPr="008179D7">
        <w:rPr>
          <w:rFonts w:ascii="仿宋_GB2312" w:eastAsia="仿宋_GB2312" w:hAnsi="??" w:hint="eastAsia"/>
          <w:b/>
          <w:color w:val="000000"/>
          <w:sz w:val="32"/>
          <w:szCs w:val="32"/>
        </w:rPr>
        <w:t>（八）</w:t>
      </w:r>
      <w:r w:rsidRPr="008179D7">
        <w:rPr>
          <w:rFonts w:ascii="仿宋_GB2312" w:eastAsia="仿宋_GB2312" w:hAnsi="宋体" w:cs="宋体" w:hint="eastAsia"/>
          <w:b/>
          <w:color w:val="000000"/>
          <w:kern w:val="0"/>
          <w:sz w:val="32"/>
          <w:szCs w:val="32"/>
        </w:rPr>
        <w:t>加强创新创业教育和就业指导。</w:t>
      </w:r>
      <w:r w:rsidRPr="008179D7">
        <w:rPr>
          <w:rFonts w:ascii="仿宋_GB2312" w:eastAsia="仿宋_GB2312" w:hAnsi="宋体" w:cs="宋体" w:hint="eastAsia"/>
          <w:color w:val="000000"/>
          <w:kern w:val="0"/>
          <w:sz w:val="32"/>
          <w:szCs w:val="32"/>
        </w:rPr>
        <w:t>把创新创业教育贯穿人才培养全过程，</w:t>
      </w:r>
      <w:r w:rsidRPr="008179D7">
        <w:rPr>
          <w:rFonts w:ascii="仿宋_GB2312" w:eastAsia="仿宋_GB2312" w:hAnsi="??" w:hint="eastAsia"/>
          <w:color w:val="000000"/>
          <w:sz w:val="32"/>
          <w:szCs w:val="32"/>
        </w:rPr>
        <w:t>实施大学生职业生涯规划教育和就业指导，培养学生的创新精神、实践能力和未来职业素养；</w:t>
      </w:r>
      <w:r w:rsidRPr="008179D7">
        <w:rPr>
          <w:rFonts w:ascii="仿宋_GB2312" w:eastAsia="仿宋_GB2312" w:hAnsi="宋体" w:cs="宋体" w:hint="eastAsia"/>
          <w:color w:val="000000"/>
          <w:kern w:val="0"/>
          <w:sz w:val="32"/>
          <w:szCs w:val="32"/>
        </w:rPr>
        <w:t>制订学校创新创业教育教学基本要求，开发创新创业类课程，聘请企业家、专业技术人才和能工巧匠等担任兼职教师；搭建地方和学校创新创业教育指导中心和孵化基地，建设学生科技创业实习基地，支持学生开展创新创业训练；加强就业指导服务，加快就业指导服务机构建设，完善职业发展和就业指导课程体系。健全毕业生就业信息服务平台。</w:t>
      </w:r>
    </w:p>
    <w:p w:rsidR="004D0489" w:rsidRPr="008179D7" w:rsidRDefault="004D0489" w:rsidP="00DA0A63">
      <w:pPr>
        <w:adjustRightInd w:val="0"/>
        <w:snapToGrid w:val="0"/>
        <w:spacing w:line="360" w:lineRule="auto"/>
        <w:ind w:firstLineChars="200" w:firstLine="643"/>
        <w:rPr>
          <w:rFonts w:ascii="仿宋_GB2312" w:eastAsia="仿宋_GB2312" w:hAnsi="??"/>
          <w:color w:val="000000"/>
          <w:sz w:val="32"/>
          <w:szCs w:val="32"/>
        </w:rPr>
      </w:pPr>
      <w:r w:rsidRPr="008179D7">
        <w:rPr>
          <w:rFonts w:ascii="仿宋_GB2312" w:eastAsia="仿宋_GB2312" w:hAnsi="??" w:hint="eastAsia"/>
          <w:b/>
          <w:color w:val="000000"/>
          <w:sz w:val="32"/>
          <w:szCs w:val="32"/>
        </w:rPr>
        <w:t>（九）优化教学质量监控与保障体系。</w:t>
      </w:r>
      <w:r w:rsidRPr="008179D7">
        <w:rPr>
          <w:rFonts w:ascii="仿宋_GB2312" w:eastAsia="仿宋_GB2312" w:hAnsi="??" w:hint="eastAsia"/>
          <w:color w:val="000000"/>
          <w:sz w:val="32"/>
          <w:szCs w:val="32"/>
        </w:rPr>
        <w:t>完善教学运行和</w:t>
      </w:r>
      <w:r w:rsidRPr="008179D7">
        <w:rPr>
          <w:rFonts w:ascii="仿宋_GB2312" w:eastAsia="仿宋_GB2312" w:hAnsi="??" w:hint="eastAsia"/>
          <w:color w:val="000000"/>
          <w:sz w:val="32"/>
          <w:szCs w:val="32"/>
        </w:rPr>
        <w:lastRenderedPageBreak/>
        <w:t>管理体制机制，建立有利于调动教学积极性的评价和激励新机制，提高对课堂教学、实践教学、教师教学行为和教学管理及服务行为的监控效果，加强教风、学风建设，实施多样化的考试考核；完善学校教学质量状态数据监测机制和教学质量年度报告制度，逐步形成教学质量自我评估和社会评估的常态化机制。</w:t>
      </w:r>
    </w:p>
    <w:p w:rsidR="004D0489" w:rsidRPr="008179D7" w:rsidRDefault="004D0489" w:rsidP="00DA0A63">
      <w:pPr>
        <w:adjustRightInd w:val="0"/>
        <w:snapToGrid w:val="0"/>
        <w:spacing w:line="360" w:lineRule="auto"/>
        <w:ind w:firstLineChars="196" w:firstLine="630"/>
        <w:rPr>
          <w:rFonts w:ascii="仿宋_GB2312" w:eastAsia="仿宋_GB2312"/>
          <w:b/>
          <w:color w:val="000000"/>
          <w:sz w:val="32"/>
          <w:szCs w:val="32"/>
        </w:rPr>
      </w:pPr>
      <w:r w:rsidRPr="008179D7">
        <w:rPr>
          <w:rFonts w:ascii="仿宋_GB2312" w:eastAsia="仿宋_GB2312" w:hint="eastAsia"/>
          <w:b/>
          <w:color w:val="000000"/>
          <w:sz w:val="32"/>
          <w:szCs w:val="32"/>
        </w:rPr>
        <w:t>四、深化人事制度改革，推进人才强校战略</w:t>
      </w:r>
    </w:p>
    <w:p w:rsidR="004D0489" w:rsidRPr="008179D7" w:rsidRDefault="004D0489" w:rsidP="00DA0A63">
      <w:pPr>
        <w:adjustRightInd w:val="0"/>
        <w:snapToGrid w:val="0"/>
        <w:spacing w:line="360" w:lineRule="auto"/>
        <w:ind w:firstLineChars="200" w:firstLine="640"/>
        <w:rPr>
          <w:rFonts w:ascii="仿宋_GB2312" w:eastAsia="仿宋_GB2312" w:hAnsi="??"/>
          <w:color w:val="000000"/>
          <w:sz w:val="32"/>
          <w:szCs w:val="32"/>
        </w:rPr>
      </w:pPr>
      <w:r w:rsidRPr="008179D7">
        <w:rPr>
          <w:rFonts w:ascii="仿宋_GB2312" w:eastAsia="仿宋_GB2312" w:hAnsi="??" w:hint="eastAsia"/>
          <w:color w:val="000000"/>
          <w:sz w:val="32"/>
          <w:szCs w:val="32"/>
        </w:rPr>
        <w:t>紧紧围绕学校发展目标，积极推进人事制度改革。建立健全人才引进、培养和使用机制，构建有利于人才发展的制度环境；以岗位管理和绩效考核为抓手，推进分配制度改革；探索实施新的教职员工岗位聘任制，建立符合高等教育特点的人力资源管理体制机制；推进教师、教辅和管理“三支队伍”协调发展，努力造就一支德才兼备、结构合理、机制灵活、富有创新精神和业务追求、符合学校发展需要的人才队伍。</w:t>
      </w:r>
      <w:r w:rsidRPr="008179D7">
        <w:rPr>
          <w:rFonts w:ascii="仿宋_GB2312" w:eastAsia="仿宋_GB2312" w:hAnsi="宋体" w:cs="宋体" w:hint="eastAsia"/>
          <w:color w:val="000000"/>
          <w:kern w:val="0"/>
          <w:sz w:val="32"/>
          <w:szCs w:val="32"/>
        </w:rPr>
        <w:t>到</w:t>
      </w:r>
      <w:r w:rsidRPr="008179D7">
        <w:rPr>
          <w:rFonts w:ascii="仿宋_GB2312" w:eastAsia="仿宋_GB2312" w:hAnsi="宋体" w:cs="宋体"/>
          <w:color w:val="000000"/>
          <w:kern w:val="0"/>
          <w:sz w:val="32"/>
          <w:szCs w:val="32"/>
        </w:rPr>
        <w:t>2025</w:t>
      </w:r>
      <w:r w:rsidRPr="008179D7">
        <w:rPr>
          <w:rFonts w:ascii="仿宋_GB2312" w:eastAsia="仿宋_GB2312" w:hAnsi="宋体" w:cs="宋体" w:hint="eastAsia"/>
          <w:color w:val="000000"/>
          <w:kern w:val="0"/>
          <w:sz w:val="32"/>
          <w:szCs w:val="32"/>
        </w:rPr>
        <w:t>年，教师总数达到</w:t>
      </w:r>
      <w:r w:rsidRPr="008179D7">
        <w:rPr>
          <w:rFonts w:ascii="仿宋_GB2312" w:eastAsia="仿宋_GB2312" w:hAnsi="宋体" w:cs="宋体"/>
          <w:color w:val="000000"/>
          <w:kern w:val="0"/>
          <w:sz w:val="32"/>
          <w:szCs w:val="32"/>
        </w:rPr>
        <w:t>900</w:t>
      </w:r>
      <w:r w:rsidRPr="008179D7">
        <w:rPr>
          <w:rFonts w:ascii="仿宋_GB2312" w:eastAsia="仿宋_GB2312" w:hAnsi="宋体" w:cs="宋体" w:hint="eastAsia"/>
          <w:color w:val="000000"/>
          <w:kern w:val="0"/>
          <w:sz w:val="32"/>
          <w:szCs w:val="32"/>
        </w:rPr>
        <w:t>人，</w:t>
      </w:r>
      <w:r w:rsidRPr="008179D7">
        <w:rPr>
          <w:rFonts w:ascii="仿宋_GB2312" w:eastAsia="仿宋_GB2312" w:hAnsi="宋体" w:cs="宋体"/>
          <w:color w:val="000000"/>
          <w:kern w:val="0"/>
          <w:sz w:val="32"/>
          <w:szCs w:val="32"/>
        </w:rPr>
        <w:t>95%</w:t>
      </w:r>
      <w:r w:rsidRPr="008179D7">
        <w:rPr>
          <w:rFonts w:ascii="仿宋_GB2312" w:eastAsia="仿宋_GB2312" w:hAnsi="宋体" w:cs="宋体" w:hint="eastAsia"/>
          <w:color w:val="000000"/>
          <w:kern w:val="0"/>
          <w:sz w:val="32"/>
          <w:szCs w:val="32"/>
        </w:rPr>
        <w:t>以上教师具有研究生学位，</w:t>
      </w:r>
      <w:r w:rsidRPr="008179D7">
        <w:rPr>
          <w:rFonts w:ascii="仿宋_GB2312" w:eastAsia="仿宋_GB2312" w:hAnsi="宋体" w:cs="宋体"/>
          <w:color w:val="000000"/>
          <w:kern w:val="0"/>
          <w:sz w:val="32"/>
          <w:szCs w:val="32"/>
        </w:rPr>
        <w:t>45%</w:t>
      </w:r>
      <w:r w:rsidRPr="008179D7">
        <w:rPr>
          <w:rFonts w:ascii="仿宋_GB2312" w:eastAsia="仿宋_GB2312" w:hAnsi="宋体" w:cs="宋体" w:hint="eastAsia"/>
          <w:color w:val="000000"/>
          <w:kern w:val="0"/>
          <w:sz w:val="32"/>
          <w:szCs w:val="32"/>
        </w:rPr>
        <w:t>以上教师具有副高以上职称，</w:t>
      </w:r>
      <w:r w:rsidRPr="008179D7">
        <w:rPr>
          <w:rFonts w:ascii="仿宋_GB2312" w:eastAsia="仿宋_GB2312" w:hAnsi="宋体" w:cs="宋体"/>
          <w:color w:val="000000"/>
          <w:kern w:val="0"/>
          <w:sz w:val="32"/>
          <w:szCs w:val="32"/>
        </w:rPr>
        <w:t>70%</w:t>
      </w:r>
      <w:r w:rsidRPr="008179D7">
        <w:rPr>
          <w:rFonts w:ascii="仿宋_GB2312" w:eastAsia="仿宋_GB2312" w:hAnsi="宋体" w:cs="宋体" w:hint="eastAsia"/>
          <w:color w:val="000000"/>
          <w:kern w:val="0"/>
          <w:sz w:val="32"/>
          <w:szCs w:val="32"/>
        </w:rPr>
        <w:t>以上教师具有企业经历或双师素质。</w:t>
      </w:r>
    </w:p>
    <w:p w:rsidR="004D0489" w:rsidRPr="008179D7" w:rsidRDefault="004D0489" w:rsidP="00DA0A63">
      <w:pPr>
        <w:adjustRightInd w:val="0"/>
        <w:snapToGrid w:val="0"/>
        <w:spacing w:line="360" w:lineRule="auto"/>
        <w:ind w:firstLineChars="200" w:firstLine="640"/>
        <w:rPr>
          <w:rFonts w:ascii="仿宋_GB2312" w:eastAsia="仿宋_GB2312" w:hAnsi="??"/>
          <w:color w:val="000000"/>
          <w:sz w:val="32"/>
          <w:szCs w:val="32"/>
        </w:rPr>
      </w:pPr>
      <w:r w:rsidRPr="008179D7">
        <w:rPr>
          <w:rFonts w:ascii="仿宋_GB2312" w:eastAsia="仿宋_GB2312" w:hAnsi="??" w:hint="eastAsia"/>
          <w:color w:val="000000"/>
          <w:sz w:val="32"/>
          <w:szCs w:val="32"/>
        </w:rPr>
        <w:t>（一）加强人才科学管理。改革人才管理模式，创新人才工作机制。按照“按需设岗、公开竞争、严格考核、合同管理”的原则，淡化身份，强化岗位，按岗聘任，动态管理；完善任期制，探索职员制，试用聘任制，规范合同制，形成“能进能出、能上能下”的用人体制和分类管理、分类评价</w:t>
      </w:r>
      <w:r w:rsidRPr="008179D7">
        <w:rPr>
          <w:rFonts w:ascii="仿宋_GB2312" w:eastAsia="仿宋_GB2312" w:hAnsi="??" w:hint="eastAsia"/>
          <w:color w:val="000000"/>
          <w:sz w:val="32"/>
          <w:szCs w:val="32"/>
        </w:rPr>
        <w:lastRenderedPageBreak/>
        <w:t>机制，建立优</w:t>
      </w:r>
      <w:proofErr w:type="gramStart"/>
      <w:r w:rsidRPr="008179D7">
        <w:rPr>
          <w:rFonts w:ascii="仿宋_GB2312" w:eastAsia="仿宋_GB2312" w:hAnsi="??" w:hint="eastAsia"/>
          <w:color w:val="000000"/>
          <w:sz w:val="32"/>
          <w:szCs w:val="32"/>
        </w:rPr>
        <w:t>劳</w:t>
      </w:r>
      <w:proofErr w:type="gramEnd"/>
      <w:r w:rsidRPr="008179D7">
        <w:rPr>
          <w:rFonts w:ascii="仿宋_GB2312" w:eastAsia="仿宋_GB2312" w:hAnsi="??" w:hint="eastAsia"/>
          <w:color w:val="000000"/>
          <w:sz w:val="32"/>
          <w:szCs w:val="32"/>
        </w:rPr>
        <w:t>优酬的分配制度。</w:t>
      </w:r>
    </w:p>
    <w:p w:rsidR="004D0489" w:rsidRPr="008179D7" w:rsidRDefault="004D0489" w:rsidP="00DA0A63">
      <w:pPr>
        <w:adjustRightInd w:val="0"/>
        <w:snapToGrid w:val="0"/>
        <w:spacing w:line="360" w:lineRule="auto"/>
        <w:ind w:firstLineChars="200" w:firstLine="640"/>
        <w:rPr>
          <w:rFonts w:ascii="仿宋_GB2312" w:eastAsia="仿宋_GB2312" w:hAnsi="??"/>
          <w:color w:val="000000"/>
          <w:sz w:val="32"/>
          <w:szCs w:val="32"/>
        </w:rPr>
      </w:pPr>
      <w:r w:rsidRPr="008179D7">
        <w:rPr>
          <w:rFonts w:ascii="仿宋_GB2312" w:eastAsia="仿宋_GB2312" w:hAnsi="??" w:hint="eastAsia"/>
          <w:color w:val="000000"/>
          <w:sz w:val="32"/>
          <w:szCs w:val="32"/>
        </w:rPr>
        <w:t>（二）完善人才发展机制。坚持“党管人才”领导体制，创新人才集聚机制，建立优秀人才绿色通道；实施人才强校工程，以培养创新人才和</w:t>
      </w:r>
      <w:proofErr w:type="gramStart"/>
      <w:r w:rsidRPr="008179D7">
        <w:rPr>
          <w:rFonts w:ascii="仿宋_GB2312" w:eastAsia="仿宋_GB2312" w:hAnsi="??" w:hint="eastAsia"/>
          <w:color w:val="000000"/>
          <w:sz w:val="32"/>
          <w:szCs w:val="32"/>
        </w:rPr>
        <w:t>出标志</w:t>
      </w:r>
      <w:proofErr w:type="gramEnd"/>
      <w:r w:rsidRPr="008179D7">
        <w:rPr>
          <w:rFonts w:ascii="仿宋_GB2312" w:eastAsia="仿宋_GB2312" w:hAnsi="??" w:hint="eastAsia"/>
          <w:color w:val="000000"/>
          <w:sz w:val="32"/>
          <w:szCs w:val="32"/>
        </w:rPr>
        <w:t>性成果为目标，引进和培养一批在省内外同专业领域有一定影响的学科带头人、中青年学术骨干以及优秀专业人才，努力营造人才“引得进、留得住”的良好氛围；探索建立以高层次创新人才为核心凝聚学术队伍的人才组成新模式，形成项目、人才、资金和平台有机结合、相互促进的人才资源聚集体系。</w:t>
      </w:r>
    </w:p>
    <w:p w:rsidR="004D0489" w:rsidRPr="008179D7" w:rsidRDefault="004D0489" w:rsidP="00DA0A63">
      <w:pPr>
        <w:adjustRightInd w:val="0"/>
        <w:snapToGrid w:val="0"/>
        <w:spacing w:line="360" w:lineRule="auto"/>
        <w:ind w:firstLineChars="200" w:firstLine="640"/>
        <w:rPr>
          <w:rFonts w:ascii="仿宋_GB2312" w:eastAsia="仿宋_GB2312" w:hAnsi="??"/>
          <w:color w:val="000000"/>
          <w:sz w:val="32"/>
          <w:szCs w:val="32"/>
        </w:rPr>
      </w:pPr>
      <w:r w:rsidRPr="008179D7">
        <w:rPr>
          <w:rFonts w:ascii="仿宋_GB2312" w:eastAsia="仿宋_GB2312" w:hAnsi="??" w:hint="eastAsia"/>
          <w:color w:val="000000"/>
          <w:sz w:val="32"/>
          <w:szCs w:val="32"/>
        </w:rPr>
        <w:t>（三）提升教师队伍整体素质。加强教学团队建设，充分发挥教学名师的示范和引领作用；建立教师发展中心，实行每学年不少于</w:t>
      </w:r>
      <w:r w:rsidRPr="008179D7">
        <w:rPr>
          <w:rFonts w:ascii="仿宋_GB2312" w:eastAsia="仿宋_GB2312" w:hAnsi="??"/>
          <w:color w:val="000000"/>
          <w:sz w:val="32"/>
          <w:szCs w:val="32"/>
        </w:rPr>
        <w:t>72</w:t>
      </w:r>
      <w:r w:rsidRPr="008179D7">
        <w:rPr>
          <w:rFonts w:ascii="仿宋_GB2312" w:eastAsia="仿宋_GB2312" w:hAnsi="??" w:hint="eastAsia"/>
          <w:color w:val="000000"/>
          <w:sz w:val="32"/>
          <w:szCs w:val="32"/>
        </w:rPr>
        <w:t>学时的教师全员培训制度，实施初等教育学院和学前教育学院教师素质提升计划，促进教师培训的制度化、常态化，全面提升教育教学水平；建立“双师型”教师培养培训机制，着力提高教师的应用技术技能，适应应用型人才培养和学科专业建设需要；扩大行业企业等专业技术人员担任专兼职教师的比例，不断优化教师队伍结构；注重加强青年教师培养培训，优化青年教师成长发展、脱颖而出的制度环境；健全师德建设长效机制，引导广大教师学为人师、行为</w:t>
      </w:r>
      <w:proofErr w:type="gramStart"/>
      <w:r w:rsidRPr="008179D7">
        <w:rPr>
          <w:rFonts w:ascii="仿宋_GB2312" w:eastAsia="仿宋_GB2312" w:hAnsi="??" w:hint="eastAsia"/>
          <w:color w:val="000000"/>
          <w:sz w:val="32"/>
          <w:szCs w:val="32"/>
        </w:rPr>
        <w:t>世范</w:t>
      </w:r>
      <w:proofErr w:type="gramEnd"/>
      <w:r w:rsidRPr="008179D7">
        <w:rPr>
          <w:rFonts w:ascii="仿宋_GB2312" w:eastAsia="仿宋_GB2312" w:hAnsi="??" w:hint="eastAsia"/>
          <w:color w:val="000000"/>
          <w:sz w:val="32"/>
          <w:szCs w:val="32"/>
        </w:rPr>
        <w:t>，培养造就一支“有理想信念、有道德情操、有扎实知识、有仁爱之心”的高素质专业化教师队伍。</w:t>
      </w:r>
    </w:p>
    <w:p w:rsidR="004D0489" w:rsidRPr="008179D7" w:rsidRDefault="004D0489" w:rsidP="00DA0A63">
      <w:pPr>
        <w:adjustRightInd w:val="0"/>
        <w:snapToGrid w:val="0"/>
        <w:spacing w:line="360" w:lineRule="auto"/>
        <w:ind w:firstLineChars="200" w:firstLine="640"/>
        <w:rPr>
          <w:rFonts w:ascii="仿宋_GB2312" w:eastAsia="仿宋_GB2312" w:hAnsi="??"/>
          <w:color w:val="000000"/>
          <w:sz w:val="32"/>
          <w:szCs w:val="32"/>
        </w:rPr>
      </w:pPr>
      <w:r w:rsidRPr="008179D7">
        <w:rPr>
          <w:rFonts w:ascii="仿宋_GB2312" w:eastAsia="仿宋_GB2312" w:hAnsi="??" w:hint="eastAsia"/>
          <w:color w:val="000000"/>
          <w:sz w:val="32"/>
          <w:szCs w:val="32"/>
        </w:rPr>
        <w:t>（四）推进管理队伍和教辅队伍建设。加强管理人才队</w:t>
      </w:r>
      <w:r w:rsidRPr="008179D7">
        <w:rPr>
          <w:rFonts w:ascii="仿宋_GB2312" w:eastAsia="仿宋_GB2312" w:hAnsi="??" w:hint="eastAsia"/>
          <w:color w:val="000000"/>
          <w:sz w:val="32"/>
          <w:szCs w:val="32"/>
        </w:rPr>
        <w:lastRenderedPageBreak/>
        <w:t>伍建设，探索推进管理人员职员制，有组织、有计划地开展管理人才和中青年后备干部培训；严格按照《普通高等学校辅导员队伍建设规定》，配备、选聘辅导员，加强辅导员培养培训，努力提高辅导员队伍职业化、专业化水平，完善辅导员评聘教师职务办法；重视教辅人员队伍建设，加强对教辅人员职业道德教育和专业技能培训，建立健全教辅人员培养激励机制，增强对优秀人才的吸引力，培养一批高级工程实验技术人才。</w:t>
      </w:r>
    </w:p>
    <w:p w:rsidR="004D0489" w:rsidRPr="008179D7" w:rsidRDefault="004D0489" w:rsidP="00DA0A63">
      <w:pPr>
        <w:adjustRightInd w:val="0"/>
        <w:snapToGrid w:val="0"/>
        <w:spacing w:line="360" w:lineRule="auto"/>
        <w:ind w:firstLineChars="200" w:firstLine="640"/>
        <w:rPr>
          <w:rFonts w:ascii="仿宋_GB2312" w:eastAsia="仿宋_GB2312" w:hAnsi="??"/>
          <w:color w:val="000000"/>
          <w:sz w:val="32"/>
          <w:szCs w:val="32"/>
        </w:rPr>
      </w:pPr>
      <w:r w:rsidRPr="008179D7">
        <w:rPr>
          <w:rFonts w:ascii="仿宋_GB2312" w:eastAsia="仿宋_GB2312" w:hAnsi="??" w:hint="eastAsia"/>
          <w:color w:val="000000"/>
          <w:sz w:val="32"/>
          <w:szCs w:val="32"/>
        </w:rPr>
        <w:t>（五）构建分类管理考核评价体系。探索实施新的岗位管理办法，以岗位职责为核心实施目标管理，以岗位标准为核心遴选评价人才，以任务完成情况为核心实施收入分配，形成符合高等教育特点的人力资源管理体制；根据岗位特点制定各类岗位人员考核办法，探索以分类管理为基础、业绩贡献和能力水平为导向的评价机制；针对学校不同类型层次、不同岗位职责要求，分别制定考核评价指标体系，体现不同评价内容和考核重点，激励全校教职员工树立终身学习的理念，弘扬敬业爱岗精神，立足岗位成才，实现人生价值追求。</w:t>
      </w:r>
    </w:p>
    <w:p w:rsidR="004D0489" w:rsidRPr="004D3D1F" w:rsidRDefault="004D0489" w:rsidP="00DA0A63">
      <w:pPr>
        <w:adjustRightInd w:val="0"/>
        <w:snapToGrid w:val="0"/>
        <w:spacing w:line="360" w:lineRule="auto"/>
        <w:ind w:firstLineChars="200" w:firstLine="643"/>
        <w:rPr>
          <w:rFonts w:ascii="仿宋_GB2312" w:eastAsia="仿宋_GB2312"/>
          <w:b/>
          <w:color w:val="000000"/>
          <w:sz w:val="32"/>
          <w:szCs w:val="32"/>
        </w:rPr>
      </w:pPr>
      <w:r w:rsidRPr="004D3D1F">
        <w:rPr>
          <w:rFonts w:ascii="仿宋_GB2312" w:eastAsia="仿宋_GB2312" w:hint="eastAsia"/>
          <w:b/>
          <w:color w:val="000000"/>
          <w:sz w:val="32"/>
          <w:szCs w:val="32"/>
        </w:rPr>
        <w:t>五、</w:t>
      </w:r>
      <w:r w:rsidRPr="004D3D1F">
        <w:rPr>
          <w:rFonts w:ascii="仿宋_GB2312" w:eastAsia="仿宋_GB2312" w:hAnsi="??" w:hint="eastAsia"/>
          <w:b/>
          <w:color w:val="000000"/>
          <w:sz w:val="32"/>
          <w:szCs w:val="32"/>
        </w:rPr>
        <w:t>建设科技创新平台，打造地方一流团队</w:t>
      </w:r>
    </w:p>
    <w:p w:rsidR="004D0489" w:rsidRPr="004D3D1F" w:rsidRDefault="004D0489" w:rsidP="00DA0A63">
      <w:pPr>
        <w:adjustRightInd w:val="0"/>
        <w:snapToGrid w:val="0"/>
        <w:spacing w:line="360" w:lineRule="auto"/>
        <w:ind w:firstLineChars="200" w:firstLine="640"/>
        <w:rPr>
          <w:rFonts w:ascii="仿宋_GB2312" w:eastAsia="仿宋_GB2312"/>
          <w:color w:val="000000"/>
          <w:sz w:val="32"/>
          <w:szCs w:val="32"/>
        </w:rPr>
      </w:pPr>
      <w:r w:rsidRPr="004D3D1F">
        <w:rPr>
          <w:rFonts w:ascii="仿宋_GB2312" w:eastAsia="仿宋_GB2312" w:hint="eastAsia"/>
          <w:color w:val="000000"/>
          <w:sz w:val="32"/>
          <w:szCs w:val="32"/>
        </w:rPr>
        <w:t>结合国家及省、市中长期科技发展规划纲要，抓住济宁市打造鲁西科学发展高地、建设淮海经济区中心城市的战略机遇，</w:t>
      </w:r>
      <w:r w:rsidRPr="004D3D1F">
        <w:rPr>
          <w:rFonts w:ascii="仿宋_GB2312" w:eastAsia="仿宋_GB2312" w:hAnsi="宋体" w:cs="宋体" w:hint="eastAsia"/>
          <w:color w:val="000000"/>
          <w:kern w:val="0"/>
          <w:sz w:val="32"/>
          <w:szCs w:val="32"/>
        </w:rPr>
        <w:t>瞄准行业企业和产业发展需求，</w:t>
      </w:r>
      <w:r w:rsidRPr="004D3D1F">
        <w:rPr>
          <w:rFonts w:ascii="仿宋_GB2312" w:eastAsia="仿宋_GB2312" w:hint="eastAsia"/>
          <w:color w:val="000000"/>
          <w:sz w:val="32"/>
          <w:szCs w:val="32"/>
        </w:rPr>
        <w:t>抢抓机遇，以增强自</w:t>
      </w:r>
      <w:r w:rsidRPr="004D3D1F">
        <w:rPr>
          <w:rFonts w:ascii="仿宋_GB2312" w:eastAsia="仿宋_GB2312" w:hint="eastAsia"/>
          <w:color w:val="000000"/>
          <w:sz w:val="32"/>
          <w:szCs w:val="32"/>
        </w:rPr>
        <w:lastRenderedPageBreak/>
        <w:t>主创新能力为重点，建设优势实验室和科研创新平台，打造特色科研创新团队，完善科研管理制度，强化科研激励机制，统筹学校的科技资源，实施团队合作和学科交叉合作。到</w:t>
      </w:r>
      <w:r w:rsidRPr="004D3D1F">
        <w:rPr>
          <w:rFonts w:ascii="仿宋_GB2312" w:eastAsia="仿宋_GB2312"/>
          <w:color w:val="000000"/>
          <w:sz w:val="32"/>
          <w:szCs w:val="32"/>
        </w:rPr>
        <w:t>2025</w:t>
      </w:r>
      <w:r w:rsidRPr="004D3D1F">
        <w:rPr>
          <w:rFonts w:ascii="仿宋_GB2312" w:eastAsia="仿宋_GB2312" w:hint="eastAsia"/>
          <w:color w:val="000000"/>
          <w:sz w:val="32"/>
          <w:szCs w:val="32"/>
        </w:rPr>
        <w:t>年，建成</w:t>
      </w:r>
      <w:r w:rsidRPr="004D3D1F">
        <w:rPr>
          <w:rFonts w:ascii="仿宋_GB2312" w:eastAsia="仿宋_GB2312"/>
          <w:color w:val="000000"/>
          <w:sz w:val="32"/>
          <w:szCs w:val="32"/>
        </w:rPr>
        <w:t>10-15</w:t>
      </w:r>
      <w:r w:rsidRPr="004D3D1F">
        <w:rPr>
          <w:rFonts w:ascii="仿宋_GB2312" w:eastAsia="仿宋_GB2312" w:hint="eastAsia"/>
          <w:color w:val="000000"/>
          <w:sz w:val="32"/>
          <w:szCs w:val="32"/>
        </w:rPr>
        <w:t>个省内一流实验室和技术研发中心，打造</w:t>
      </w:r>
      <w:r w:rsidRPr="004D3D1F">
        <w:rPr>
          <w:rFonts w:ascii="仿宋_GB2312" w:eastAsia="仿宋_GB2312"/>
          <w:color w:val="000000"/>
          <w:sz w:val="32"/>
          <w:szCs w:val="32"/>
        </w:rPr>
        <w:t>20</w:t>
      </w:r>
      <w:r w:rsidRPr="004D3D1F">
        <w:rPr>
          <w:rFonts w:ascii="仿宋_GB2312" w:eastAsia="仿宋_GB2312" w:hint="eastAsia"/>
          <w:color w:val="000000"/>
          <w:sz w:val="32"/>
          <w:szCs w:val="32"/>
        </w:rPr>
        <w:t>个左右在省内有影响力的创新团队，形成一批科技创新成果，取得明显的经济和社会效益。</w:t>
      </w:r>
    </w:p>
    <w:p w:rsidR="004D0489" w:rsidRPr="004D3D1F" w:rsidRDefault="004D0489" w:rsidP="00DA0A63">
      <w:pPr>
        <w:adjustRightInd w:val="0"/>
        <w:snapToGrid w:val="0"/>
        <w:spacing w:line="360" w:lineRule="auto"/>
        <w:ind w:firstLineChars="200" w:firstLine="640"/>
        <w:rPr>
          <w:rFonts w:ascii="仿宋_GB2312" w:eastAsia="仿宋_GB2312"/>
          <w:color w:val="000000"/>
          <w:sz w:val="32"/>
          <w:szCs w:val="32"/>
        </w:rPr>
      </w:pPr>
      <w:r w:rsidRPr="004D3D1F">
        <w:rPr>
          <w:rFonts w:ascii="仿宋_GB2312" w:eastAsia="仿宋_GB2312" w:hint="eastAsia"/>
          <w:color w:val="000000"/>
          <w:sz w:val="32"/>
          <w:szCs w:val="32"/>
        </w:rPr>
        <w:t>（一）立足地方产业集群，打造特色科技创新平台。立足地方</w:t>
      </w:r>
      <w:r>
        <w:rPr>
          <w:rFonts w:ascii="仿宋_GB2312" w:eastAsia="仿宋_GB2312" w:hint="eastAsia"/>
          <w:color w:val="000000"/>
          <w:sz w:val="32"/>
          <w:szCs w:val="32"/>
        </w:rPr>
        <w:t>新兴</w:t>
      </w:r>
      <w:r w:rsidRPr="004D3D1F">
        <w:rPr>
          <w:rFonts w:ascii="仿宋_GB2312" w:eastAsia="仿宋_GB2312" w:hint="eastAsia"/>
          <w:color w:val="000000"/>
          <w:sz w:val="32"/>
          <w:szCs w:val="32"/>
        </w:rPr>
        <w:t>产业和传统优势产业，采用联合开发、委托开发、科研人员参与企业研发、共建研发机构、共建人才培养基地、共建经济实体、建立技术创新联盟等方式，主动做好与产业集群的对接合作，完善利益共享和风险共担机制，及时跟进产业结构调整趋势，提高科技创新能力，形成一批具有自主知识产权的高新技术成果，推动传统产业向中高端迈进，为现代制造业和新兴服务业提供支撑，取得明显的经济效益。加强高新区产学研合作办公室和产学研基地平台建设，不断</w:t>
      </w:r>
      <w:proofErr w:type="gramStart"/>
      <w:r w:rsidRPr="004D3D1F">
        <w:rPr>
          <w:rFonts w:ascii="仿宋_GB2312" w:eastAsia="仿宋_GB2312" w:hint="eastAsia"/>
          <w:color w:val="000000"/>
          <w:sz w:val="32"/>
          <w:szCs w:val="32"/>
        </w:rPr>
        <w:t>完善校</w:t>
      </w:r>
      <w:proofErr w:type="gramEnd"/>
      <w:r w:rsidRPr="004D3D1F">
        <w:rPr>
          <w:rFonts w:ascii="仿宋_GB2312" w:eastAsia="仿宋_GB2312" w:hint="eastAsia"/>
          <w:color w:val="000000"/>
          <w:sz w:val="32"/>
          <w:szCs w:val="32"/>
        </w:rPr>
        <w:t>地合作机制，切实做好校地基础调研，准确掌握地方发展态势和发展需求，寻找合作机遇，争取重大重点项目和经费支持；推动产教融合、校企合作，集聚创新要素，激活创新资源，促进创新成果转化。</w:t>
      </w:r>
    </w:p>
    <w:p w:rsidR="004D0489" w:rsidRPr="004D3D1F" w:rsidRDefault="004D0489" w:rsidP="00DA0A63">
      <w:pPr>
        <w:adjustRightInd w:val="0"/>
        <w:snapToGrid w:val="0"/>
        <w:spacing w:line="360" w:lineRule="auto"/>
        <w:ind w:firstLineChars="200" w:firstLine="640"/>
        <w:rPr>
          <w:rFonts w:ascii="仿宋_GB2312" w:eastAsia="仿宋_GB2312"/>
          <w:color w:val="000000"/>
          <w:sz w:val="32"/>
          <w:szCs w:val="32"/>
        </w:rPr>
      </w:pPr>
      <w:r w:rsidRPr="004D3D1F">
        <w:rPr>
          <w:rFonts w:ascii="仿宋_GB2312" w:eastAsia="仿宋_GB2312" w:hint="eastAsia"/>
          <w:color w:val="000000"/>
          <w:sz w:val="32"/>
          <w:szCs w:val="32"/>
        </w:rPr>
        <w:t>人文、社科、艺术领域，以建设</w:t>
      </w:r>
      <w:r w:rsidRPr="004D3D1F">
        <w:rPr>
          <w:rFonts w:ascii="仿宋_GB2312" w:eastAsia="仿宋_GB2312" w:hint="eastAsia"/>
          <w:sz w:val="32"/>
          <w:szCs w:val="32"/>
        </w:rPr>
        <w:t>曲阜中华优秀传统文化传承创新示范区、国家级生态保护与建设示范区、微山湖</w:t>
      </w:r>
      <w:r w:rsidRPr="004D3D1F">
        <w:rPr>
          <w:rFonts w:ascii="仿宋_GB2312" w:eastAsia="仿宋_GB2312"/>
          <w:sz w:val="32"/>
          <w:szCs w:val="32"/>
        </w:rPr>
        <w:t>5A</w:t>
      </w:r>
      <w:r w:rsidRPr="004D3D1F">
        <w:rPr>
          <w:rFonts w:ascii="仿宋_GB2312" w:eastAsia="仿宋_GB2312" w:hint="eastAsia"/>
          <w:sz w:val="32"/>
          <w:szCs w:val="32"/>
        </w:rPr>
        <w:t>级景区为机遇，</w:t>
      </w:r>
      <w:r w:rsidRPr="004D3D1F">
        <w:rPr>
          <w:rFonts w:ascii="仿宋_GB2312" w:eastAsia="仿宋_GB2312" w:hint="eastAsia"/>
          <w:color w:val="000000"/>
          <w:sz w:val="32"/>
          <w:szCs w:val="32"/>
        </w:rPr>
        <w:t>充分利用儒家文化、运河文化、水浒文化等</w:t>
      </w:r>
      <w:r w:rsidRPr="004D3D1F">
        <w:rPr>
          <w:rFonts w:ascii="仿宋_GB2312" w:eastAsia="仿宋_GB2312" w:hint="eastAsia"/>
          <w:color w:val="000000"/>
          <w:sz w:val="32"/>
          <w:szCs w:val="32"/>
        </w:rPr>
        <w:lastRenderedPageBreak/>
        <w:t>深厚的历史文化底蕴和孔孟之乡、水泊梁山、微山湖区等独特的旅游地理资源，主动参与</w:t>
      </w:r>
      <w:r w:rsidRPr="004D3D1F">
        <w:rPr>
          <w:rFonts w:ascii="仿宋_GB2312" w:eastAsia="仿宋_GB2312" w:hint="eastAsia"/>
          <w:sz w:val="32"/>
          <w:szCs w:val="32"/>
        </w:rPr>
        <w:t>国家地理信息产业园、生态文化教育基地</w:t>
      </w:r>
      <w:r w:rsidRPr="004D3D1F">
        <w:rPr>
          <w:rFonts w:ascii="仿宋_GB2312" w:eastAsia="仿宋_GB2312" w:hint="eastAsia"/>
          <w:color w:val="000000"/>
          <w:sz w:val="32"/>
          <w:szCs w:val="32"/>
        </w:rPr>
        <w:t>的规划建设，创建特色研究平台和特色团队，形成一批特色成果，填补地方研究空白，并在文化产业领域有所作为；理工类研究，抓住济宁市打造全省</w:t>
      </w:r>
      <w:r w:rsidRPr="004D3D1F">
        <w:rPr>
          <w:rFonts w:ascii="仿宋_GB2312" w:eastAsia="仿宋_GB2312"/>
          <w:color w:val="000000"/>
          <w:sz w:val="32"/>
          <w:szCs w:val="32"/>
        </w:rPr>
        <w:t>IT</w:t>
      </w:r>
      <w:r w:rsidRPr="004D3D1F">
        <w:rPr>
          <w:rFonts w:ascii="仿宋_GB2312" w:eastAsia="仿宋_GB2312" w:hint="eastAsia"/>
          <w:color w:val="000000"/>
          <w:sz w:val="32"/>
          <w:szCs w:val="32"/>
        </w:rPr>
        <w:t>产业新“硅谷”重大机遇，切实做好与济宁高新区、任城区等信息产业园区的对接合作工作。加大人力、物力、财力投入力度，优化资源配置，建设技术研发中心，在软件和信息服务业、电子信息制造业上实现新突破，在机器人技术、安全工程、新能源与节能环保、新材料开发、光电信息技术、生物制药、食品开发、湿地生态保护与资源开发等领域广泛开展创新研究，为地方经济发展提供技术支撑。</w:t>
      </w:r>
    </w:p>
    <w:p w:rsidR="004D0489" w:rsidRPr="004D3D1F" w:rsidRDefault="004D0489" w:rsidP="00DA0A63">
      <w:pPr>
        <w:adjustRightInd w:val="0"/>
        <w:snapToGrid w:val="0"/>
        <w:spacing w:line="360" w:lineRule="auto"/>
        <w:ind w:firstLineChars="200" w:firstLine="640"/>
        <w:rPr>
          <w:rFonts w:ascii="仿宋_GB2312" w:eastAsia="仿宋_GB2312"/>
          <w:color w:val="000000"/>
          <w:sz w:val="32"/>
          <w:szCs w:val="32"/>
        </w:rPr>
      </w:pPr>
      <w:r w:rsidRPr="004D3D1F">
        <w:rPr>
          <w:rFonts w:ascii="仿宋_GB2312" w:eastAsia="仿宋_GB2312" w:hint="eastAsia"/>
          <w:color w:val="000000"/>
          <w:sz w:val="32"/>
          <w:szCs w:val="32"/>
        </w:rPr>
        <w:t>（二）加强</w:t>
      </w:r>
      <w:r>
        <w:rPr>
          <w:rFonts w:ascii="仿宋_GB2312" w:eastAsia="仿宋_GB2312" w:hint="eastAsia"/>
          <w:color w:val="000000"/>
          <w:sz w:val="32"/>
          <w:szCs w:val="32"/>
        </w:rPr>
        <w:t>科技</w:t>
      </w:r>
      <w:r w:rsidRPr="004D3D1F">
        <w:rPr>
          <w:rFonts w:ascii="仿宋_GB2312" w:eastAsia="仿宋_GB2312" w:hint="eastAsia"/>
          <w:color w:val="000000"/>
          <w:sz w:val="32"/>
          <w:szCs w:val="32"/>
        </w:rPr>
        <w:t>人才队伍建设，打造</w:t>
      </w:r>
      <w:r>
        <w:rPr>
          <w:rFonts w:ascii="仿宋_GB2312" w:eastAsia="仿宋_GB2312" w:hint="eastAsia"/>
          <w:color w:val="000000"/>
          <w:sz w:val="32"/>
          <w:szCs w:val="32"/>
        </w:rPr>
        <w:t>地方</w:t>
      </w:r>
      <w:r w:rsidRPr="004D3D1F">
        <w:rPr>
          <w:rFonts w:ascii="仿宋_GB2312" w:eastAsia="仿宋_GB2312" w:hint="eastAsia"/>
          <w:color w:val="000000"/>
          <w:sz w:val="32"/>
          <w:szCs w:val="32"/>
        </w:rPr>
        <w:t>一流科技创新团队。坚持“立足地方、依托地方、服务地方”，瞄准区域行业企业和产业发展需求，集中人才优势和学科优势</w:t>
      </w:r>
      <w:r w:rsidRPr="004D3D1F">
        <w:rPr>
          <w:rFonts w:ascii="仿宋_GB2312" w:eastAsia="仿宋_GB2312"/>
          <w:color w:val="000000"/>
          <w:sz w:val="32"/>
          <w:szCs w:val="32"/>
        </w:rPr>
        <w:t xml:space="preserve">, </w:t>
      </w:r>
      <w:r w:rsidRPr="004D3D1F">
        <w:rPr>
          <w:rFonts w:ascii="仿宋_GB2312" w:eastAsia="仿宋_GB2312" w:hint="eastAsia"/>
          <w:color w:val="000000"/>
          <w:sz w:val="32"/>
          <w:szCs w:val="32"/>
        </w:rPr>
        <w:t>增强原始创新能力，打造本区域一流的应用型科研团队。深化人事分配、职称评审制度改革，完善科技人才的评价标准和制度，健全政策保障机制，构建育才、引才、聚才、用才的良好环境，培育并形成一支科技平台管理与技术人才队伍。密切学校与地方、学校与企事业单位联系，形成联合建立科技平台新机制。建立完善平台发展规划审议以及研究发展方向、开放性课题的申请和评审、学术评估、学术交流的咨询</w:t>
      </w:r>
      <w:r w:rsidRPr="004D3D1F">
        <w:rPr>
          <w:rFonts w:ascii="仿宋_GB2312" w:eastAsia="仿宋_GB2312" w:hint="eastAsia"/>
          <w:color w:val="000000"/>
          <w:sz w:val="32"/>
          <w:szCs w:val="32"/>
        </w:rPr>
        <w:lastRenderedPageBreak/>
        <w:t>评估机制，实现创新平台建设与科技创新团队建设相互促进的良性循环</w:t>
      </w:r>
      <w:r w:rsidRPr="004D3D1F">
        <w:rPr>
          <w:rFonts w:ascii="仿宋_GB2312" w:eastAsia="仿宋_GB2312"/>
          <w:color w:val="000000"/>
          <w:sz w:val="32"/>
          <w:szCs w:val="32"/>
        </w:rPr>
        <w:t xml:space="preserve">, </w:t>
      </w:r>
      <w:r w:rsidRPr="004D3D1F">
        <w:rPr>
          <w:rFonts w:ascii="仿宋_GB2312" w:eastAsia="仿宋_GB2312" w:hint="eastAsia"/>
          <w:color w:val="000000"/>
          <w:sz w:val="32"/>
          <w:szCs w:val="32"/>
        </w:rPr>
        <w:t>推动学校学科建设、科技创新、人才培养等再上新台阶。</w:t>
      </w:r>
    </w:p>
    <w:p w:rsidR="004D0489" w:rsidRPr="004D3D1F" w:rsidRDefault="004D0489" w:rsidP="00DA0A63">
      <w:pPr>
        <w:adjustRightInd w:val="0"/>
        <w:snapToGrid w:val="0"/>
        <w:spacing w:line="360" w:lineRule="auto"/>
        <w:ind w:firstLineChars="196" w:firstLine="630"/>
        <w:rPr>
          <w:rFonts w:ascii="仿宋_GB2312" w:eastAsia="仿宋_GB2312"/>
          <w:b/>
          <w:color w:val="000000"/>
          <w:sz w:val="32"/>
          <w:szCs w:val="32"/>
        </w:rPr>
      </w:pPr>
      <w:r w:rsidRPr="004D3D1F">
        <w:rPr>
          <w:rFonts w:ascii="仿宋_GB2312" w:eastAsia="仿宋_GB2312" w:hint="eastAsia"/>
          <w:b/>
          <w:color w:val="000000"/>
          <w:sz w:val="32"/>
          <w:szCs w:val="32"/>
        </w:rPr>
        <w:t>六、完善内部治理结构，建立现代大学制度</w:t>
      </w:r>
    </w:p>
    <w:p w:rsidR="004D0489" w:rsidRPr="004D3D1F" w:rsidRDefault="004D0489" w:rsidP="00DA0A63">
      <w:pPr>
        <w:adjustRightInd w:val="0"/>
        <w:snapToGrid w:val="0"/>
        <w:spacing w:line="360" w:lineRule="auto"/>
        <w:ind w:firstLineChars="200" w:firstLine="640"/>
        <w:rPr>
          <w:rFonts w:ascii="仿宋_GB2312" w:eastAsia="仿宋_GB2312" w:hAnsi="Courier New" w:cs="Courier New"/>
          <w:color w:val="000000"/>
          <w:sz w:val="32"/>
          <w:szCs w:val="32"/>
        </w:rPr>
      </w:pPr>
      <w:r w:rsidRPr="004D3D1F">
        <w:rPr>
          <w:rFonts w:ascii="仿宋_GB2312" w:eastAsia="仿宋_GB2312" w:hAnsi="宋体" w:cs="宋体" w:hint="eastAsia"/>
          <w:color w:val="000000"/>
          <w:kern w:val="0"/>
          <w:sz w:val="32"/>
          <w:szCs w:val="32"/>
        </w:rPr>
        <w:t>制定实施学校章程，落实党委领导下的校长负责制。遵循教学和科研活动规律，发挥学术委员会、董事会、职代会、学代会等组织、机构的作用。完善校系（部）两级管理制度，</w:t>
      </w:r>
      <w:r w:rsidRPr="004D3D1F">
        <w:rPr>
          <w:rFonts w:ascii="仿宋_GB2312" w:eastAsia="仿宋_GB2312" w:hAnsi="Courier New" w:cs="Courier New" w:hint="eastAsia"/>
          <w:color w:val="000000"/>
          <w:sz w:val="32"/>
          <w:szCs w:val="32"/>
        </w:rPr>
        <w:t>优化内部结构。</w:t>
      </w:r>
      <w:r w:rsidRPr="004D3D1F">
        <w:rPr>
          <w:rFonts w:ascii="仿宋_GB2312" w:eastAsia="仿宋_GB2312" w:hAnsi="宋体" w:cs="宋体" w:hint="eastAsia"/>
          <w:color w:val="000000"/>
          <w:kern w:val="0"/>
          <w:sz w:val="32"/>
          <w:szCs w:val="32"/>
        </w:rPr>
        <w:t>健全内部管理制度，加大以法治校、民主管理力度，实行校务公开，完善监督体系</w:t>
      </w:r>
      <w:r w:rsidRPr="004D3D1F">
        <w:rPr>
          <w:rFonts w:ascii="仿宋_GB2312" w:eastAsia="仿宋_GB2312" w:hAnsi="Courier New" w:cs="Courier New" w:hint="eastAsia"/>
          <w:color w:val="000000"/>
          <w:sz w:val="32"/>
          <w:szCs w:val="32"/>
        </w:rPr>
        <w:t>，健全民主管理制度，建立现代大学制度。</w:t>
      </w:r>
    </w:p>
    <w:p w:rsidR="004D0489" w:rsidRPr="004D3D1F" w:rsidRDefault="004D0489" w:rsidP="00DA0A63">
      <w:pPr>
        <w:adjustRightInd w:val="0"/>
        <w:snapToGrid w:val="0"/>
        <w:spacing w:line="360" w:lineRule="auto"/>
        <w:ind w:firstLineChars="200" w:firstLine="640"/>
        <w:rPr>
          <w:rFonts w:ascii="仿宋_GB2312" w:eastAsia="仿宋_GB2312" w:hAnsi="Courier New" w:cs="Courier New"/>
          <w:color w:val="000000"/>
          <w:sz w:val="32"/>
          <w:szCs w:val="32"/>
        </w:rPr>
      </w:pPr>
      <w:r w:rsidRPr="004D3D1F">
        <w:rPr>
          <w:rFonts w:ascii="仿宋_GB2312" w:eastAsia="仿宋_GB2312" w:hAnsi="Courier New" w:cs="Courier New" w:hint="eastAsia"/>
          <w:color w:val="000000"/>
          <w:sz w:val="32"/>
          <w:szCs w:val="32"/>
        </w:rPr>
        <w:t>（一）完善党委领导下的校长负责制，明确大学治理结构的基本指向。坚持党委在学校改革发展稳定中的领导核心作用，对学校发展的战略性、全局性、根本性问题的决策职责。发挥校长和其他行政领导的积极性、主动性和创造性，大力支持校长独立负责地行使行政管理职权。</w:t>
      </w:r>
    </w:p>
    <w:p w:rsidR="004D0489" w:rsidRPr="004D3D1F" w:rsidRDefault="004D0489" w:rsidP="00DA0A63">
      <w:pPr>
        <w:adjustRightInd w:val="0"/>
        <w:snapToGrid w:val="0"/>
        <w:spacing w:line="360" w:lineRule="auto"/>
        <w:ind w:firstLineChars="200" w:firstLine="640"/>
        <w:rPr>
          <w:rFonts w:ascii="仿宋_GB2312" w:eastAsia="仿宋_GB2312" w:hAnsi="Courier New" w:cs="Courier New"/>
          <w:color w:val="000000"/>
          <w:sz w:val="32"/>
          <w:szCs w:val="32"/>
        </w:rPr>
      </w:pPr>
      <w:r w:rsidRPr="004D3D1F">
        <w:rPr>
          <w:rFonts w:ascii="仿宋_GB2312" w:eastAsia="仿宋_GB2312" w:hAnsi="Courier New" w:cs="Courier New" w:hint="eastAsia"/>
          <w:color w:val="000000"/>
          <w:sz w:val="32"/>
          <w:szCs w:val="32"/>
        </w:rPr>
        <w:t>（二）加强大学章程建设，构建大学治理结构科学民主的保障机制。依法制定章程，依照章程规定管理学校，制定完善与章程相适应的专项配套制度和具体实施细则，完善大学治理结构，推动学校形成以章程为核心的治理机制。以章程建设推进依法治校工作，健全议事规则、决策程序、风险评估制度和监督督办程序；建立法律顾问制度、矛盾排查化解和突发事件快速响应机制、安全事故依法调解制度、学校</w:t>
      </w:r>
      <w:r w:rsidRPr="004D3D1F">
        <w:rPr>
          <w:rFonts w:ascii="仿宋_GB2312" w:eastAsia="仿宋_GB2312" w:hAnsi="Courier New" w:cs="Courier New" w:hint="eastAsia"/>
          <w:color w:val="000000"/>
          <w:sz w:val="32"/>
          <w:szCs w:val="32"/>
        </w:rPr>
        <w:lastRenderedPageBreak/>
        <w:t>责任保险制度、师生申诉制度等，做到有章可循、有法可依，推进学校管理的科学化、民主化、法治化。</w:t>
      </w:r>
    </w:p>
    <w:p w:rsidR="004D0489" w:rsidRPr="004D3D1F" w:rsidRDefault="004D0489" w:rsidP="00DA0A63">
      <w:pPr>
        <w:adjustRightInd w:val="0"/>
        <w:snapToGrid w:val="0"/>
        <w:spacing w:line="360" w:lineRule="auto"/>
        <w:ind w:firstLineChars="200" w:firstLine="640"/>
        <w:rPr>
          <w:rFonts w:ascii="仿宋_GB2312" w:eastAsia="仿宋_GB2312" w:hAnsi="Courier New" w:cs="Courier New"/>
          <w:color w:val="000000"/>
          <w:sz w:val="32"/>
          <w:szCs w:val="32"/>
        </w:rPr>
      </w:pPr>
      <w:r w:rsidRPr="004D3D1F">
        <w:rPr>
          <w:rFonts w:ascii="仿宋_GB2312" w:eastAsia="仿宋_GB2312" w:hAnsi="Courier New" w:cs="Courier New" w:hint="eastAsia"/>
          <w:color w:val="000000"/>
          <w:sz w:val="32"/>
          <w:szCs w:val="32"/>
        </w:rPr>
        <w:t>（三）以大学章程为指导，完善内部管理规章制度和工作运行机制。健全聘任制度和岗位管理制度、学生管理制度、学术考核评价和激励机制、干部选拔任免决定制度、校系两级管理制度、专家咨询制度和征求群众意见制度等，切实保障师生员工有效参与涉及切身利益有关事项的决策。完善校内会议议事规则和决策程序，健全学校与部门务虚会、校系两级联系会等多层次、多渠道的信息通报、沟通联系机制。推进校务公开，保障职工对学校事务的知情权、参与权和监督权。理顺职能，明确职责，强化责任，实施目标管理，提升部门单位的管理效能。推进校、系两级管理体制改革，实现管理重心下移，</w:t>
      </w:r>
      <w:proofErr w:type="gramStart"/>
      <w:r w:rsidRPr="004D3D1F">
        <w:rPr>
          <w:rFonts w:ascii="仿宋_GB2312" w:eastAsia="仿宋_GB2312" w:hAnsi="Courier New" w:cs="Courier New" w:hint="eastAsia"/>
          <w:color w:val="000000"/>
          <w:sz w:val="32"/>
          <w:szCs w:val="32"/>
        </w:rPr>
        <w:t>激发系部办学</w:t>
      </w:r>
      <w:proofErr w:type="gramEnd"/>
      <w:r w:rsidRPr="004D3D1F">
        <w:rPr>
          <w:rFonts w:ascii="仿宋_GB2312" w:eastAsia="仿宋_GB2312" w:hAnsi="Courier New" w:cs="Courier New" w:hint="eastAsia"/>
          <w:color w:val="000000"/>
          <w:sz w:val="32"/>
          <w:szCs w:val="32"/>
        </w:rPr>
        <w:t>活力。鼓励和支持学校各民主党派、无党派人士、离退休老同志，工会、共青团、妇联、学生会及社会组织等，积极建言献策，发挥其在学校管理中的作用。</w:t>
      </w:r>
    </w:p>
    <w:p w:rsidR="004D0489" w:rsidRPr="004D3D1F" w:rsidRDefault="004D0489" w:rsidP="00DA0A63">
      <w:pPr>
        <w:adjustRightInd w:val="0"/>
        <w:snapToGrid w:val="0"/>
        <w:spacing w:line="360" w:lineRule="auto"/>
        <w:ind w:firstLineChars="200" w:firstLine="640"/>
        <w:rPr>
          <w:rFonts w:ascii="仿宋_GB2312" w:eastAsia="仿宋_GB2312" w:hAnsi="Courier New" w:cs="Courier New"/>
          <w:color w:val="000000"/>
          <w:sz w:val="32"/>
          <w:szCs w:val="32"/>
        </w:rPr>
      </w:pPr>
      <w:r w:rsidRPr="004D3D1F">
        <w:rPr>
          <w:rFonts w:ascii="仿宋_GB2312" w:eastAsia="仿宋_GB2312" w:hAnsi="Courier New" w:cs="Courier New" w:hint="eastAsia"/>
          <w:color w:val="000000"/>
          <w:sz w:val="32"/>
          <w:szCs w:val="32"/>
        </w:rPr>
        <w:t>（四）健全民主管理与监督制度，完善大学内部决策机制。健全教职工代表大会制度，保障教职工依法行使民主权利、参与学校民主管理和监督。完善学生代表大会制度，保障学生的合法权益。探索高校董事会制度，发挥董事会指导咨询作用。加强学术委员会等组织建设，发挥专家教授在学科建设、专业设置、学术管理、教学模式和学风建设等方面</w:t>
      </w:r>
      <w:r w:rsidRPr="004D3D1F">
        <w:rPr>
          <w:rFonts w:ascii="仿宋_GB2312" w:eastAsia="仿宋_GB2312" w:hAnsi="Courier New" w:cs="Courier New" w:hint="eastAsia"/>
          <w:color w:val="000000"/>
          <w:sz w:val="32"/>
          <w:szCs w:val="32"/>
        </w:rPr>
        <w:lastRenderedPageBreak/>
        <w:t>的重要指导作用。</w:t>
      </w:r>
    </w:p>
    <w:p w:rsidR="004D0489" w:rsidRPr="004D3D1F" w:rsidRDefault="004D0489" w:rsidP="00DA0A63">
      <w:pPr>
        <w:adjustRightInd w:val="0"/>
        <w:snapToGrid w:val="0"/>
        <w:spacing w:line="360" w:lineRule="auto"/>
        <w:ind w:firstLineChars="196" w:firstLine="630"/>
        <w:rPr>
          <w:rFonts w:ascii="仿宋_GB2312" w:eastAsia="仿宋_GB2312"/>
          <w:b/>
          <w:color w:val="000000"/>
          <w:sz w:val="32"/>
          <w:szCs w:val="32"/>
        </w:rPr>
      </w:pPr>
      <w:r w:rsidRPr="004D3D1F">
        <w:rPr>
          <w:rFonts w:ascii="仿宋_GB2312" w:eastAsia="仿宋_GB2312" w:hint="eastAsia"/>
          <w:b/>
          <w:color w:val="000000"/>
          <w:sz w:val="32"/>
          <w:szCs w:val="32"/>
        </w:rPr>
        <w:t>七、优化资源配置，提高办学效益</w:t>
      </w:r>
    </w:p>
    <w:p w:rsidR="004D0489" w:rsidRPr="004D3D1F" w:rsidRDefault="004D0489" w:rsidP="00DA0A63">
      <w:pPr>
        <w:adjustRightInd w:val="0"/>
        <w:snapToGrid w:val="0"/>
        <w:spacing w:line="360" w:lineRule="auto"/>
        <w:ind w:firstLineChars="200" w:firstLine="640"/>
        <w:rPr>
          <w:rFonts w:ascii="仿宋_GB2312" w:eastAsia="仿宋_GB2312" w:hAnsi="宋体"/>
          <w:color w:val="000000"/>
          <w:sz w:val="32"/>
          <w:szCs w:val="32"/>
        </w:rPr>
      </w:pPr>
      <w:r w:rsidRPr="004D3D1F">
        <w:rPr>
          <w:rFonts w:ascii="仿宋_GB2312" w:eastAsia="仿宋_GB2312" w:hAnsi="宋体" w:hint="eastAsia"/>
          <w:color w:val="000000"/>
          <w:sz w:val="32"/>
          <w:szCs w:val="32"/>
        </w:rPr>
        <w:t>坚持以效益为主的原则，明确各校区功能定位，优化教育资源配置，强化财务、资产管理，减少各类资源的冲突和内耗，健全服务保障体系，实现资源共享，有效提高资源利用率，形成学校资源优化配置的管理体制和使用机制，降低教育成本</w:t>
      </w:r>
      <w:r w:rsidRPr="004D3D1F">
        <w:rPr>
          <w:rFonts w:ascii="仿宋_GB2312" w:eastAsia="仿宋_GB2312" w:hAnsi="宋体"/>
          <w:color w:val="000000"/>
          <w:sz w:val="32"/>
          <w:szCs w:val="32"/>
        </w:rPr>
        <w:t>,</w:t>
      </w:r>
      <w:r w:rsidRPr="004D3D1F">
        <w:rPr>
          <w:rFonts w:ascii="仿宋_GB2312" w:eastAsia="仿宋_GB2312" w:hAnsi="宋体" w:hint="eastAsia"/>
          <w:color w:val="000000"/>
          <w:sz w:val="32"/>
          <w:szCs w:val="32"/>
        </w:rPr>
        <w:t>提高办学水平和办学效益。</w:t>
      </w:r>
    </w:p>
    <w:p w:rsidR="004D0489" w:rsidRPr="004D3D1F" w:rsidRDefault="004D0489" w:rsidP="002B787E">
      <w:pPr>
        <w:adjustRightInd w:val="0"/>
        <w:snapToGrid w:val="0"/>
        <w:spacing w:line="360" w:lineRule="auto"/>
        <w:ind w:firstLine="645"/>
        <w:rPr>
          <w:rFonts w:ascii="仿宋_GB2312" w:eastAsia="仿宋_GB2312" w:hAnsi="宋体"/>
          <w:color w:val="000000"/>
          <w:sz w:val="32"/>
          <w:szCs w:val="32"/>
        </w:rPr>
      </w:pPr>
      <w:r w:rsidRPr="004D3D1F">
        <w:rPr>
          <w:rFonts w:ascii="仿宋_GB2312" w:eastAsia="仿宋_GB2312" w:hAnsi="宋体" w:hint="eastAsia"/>
          <w:color w:val="000000"/>
          <w:sz w:val="32"/>
          <w:szCs w:val="32"/>
        </w:rPr>
        <w:t>（一）强化财务管理，实现资金效益最大化。加强财务分析，建立完备的财务制度，确保办学经费的合理配置。加强财务预算管理，保障在教育教学、人才培养、学科建设、人才队伍建设、公共服务、基本建设等各个方面发展目标的实现。建立完善财务效益评价指标体系，以效益为核心，从资金筹集、资金运用、资金效果、资金成绩等方面，建立一套能够科学、全面、完整地反映学校办学投入</w:t>
      </w:r>
      <w:r w:rsidRPr="004D3D1F">
        <w:rPr>
          <w:rFonts w:ascii="仿宋_GB2312" w:eastAsia="仿宋_GB2312" w:hAnsi="宋体"/>
          <w:color w:val="000000"/>
          <w:sz w:val="32"/>
          <w:szCs w:val="32"/>
        </w:rPr>
        <w:t>—</w:t>
      </w:r>
      <w:r w:rsidRPr="004D3D1F">
        <w:rPr>
          <w:rFonts w:ascii="仿宋_GB2312" w:eastAsia="仿宋_GB2312" w:hAnsi="宋体" w:hint="eastAsia"/>
          <w:color w:val="000000"/>
          <w:sz w:val="32"/>
          <w:szCs w:val="32"/>
        </w:rPr>
        <w:t>产出效益的评价指标，对财务管理进行效益评价和分析。</w:t>
      </w:r>
    </w:p>
    <w:p w:rsidR="004D0489" w:rsidRPr="004D3D1F" w:rsidRDefault="004D0489" w:rsidP="002B787E">
      <w:pPr>
        <w:adjustRightInd w:val="0"/>
        <w:snapToGrid w:val="0"/>
        <w:spacing w:line="360" w:lineRule="auto"/>
        <w:ind w:firstLine="645"/>
        <w:rPr>
          <w:rFonts w:ascii="仿宋_GB2312" w:eastAsia="仿宋_GB2312" w:hAnsi="宋体"/>
          <w:color w:val="000000"/>
          <w:sz w:val="32"/>
          <w:szCs w:val="32"/>
        </w:rPr>
      </w:pPr>
      <w:r w:rsidRPr="004D3D1F">
        <w:rPr>
          <w:rFonts w:ascii="仿宋_GB2312" w:eastAsia="仿宋_GB2312" w:hAnsi="宋体" w:hint="eastAsia"/>
          <w:color w:val="000000"/>
          <w:sz w:val="32"/>
          <w:szCs w:val="32"/>
        </w:rPr>
        <w:t>（二）加强固定资产管理，提高资源利用率。加强内部资产管理，逐步打破封闭式管理模式，</w:t>
      </w:r>
      <w:r>
        <w:rPr>
          <w:rFonts w:ascii="仿宋_GB2312" w:eastAsia="仿宋_GB2312" w:hAnsi="宋体" w:hint="eastAsia"/>
          <w:color w:val="000000"/>
          <w:sz w:val="32"/>
          <w:szCs w:val="32"/>
        </w:rPr>
        <w:t>健全资产使用效益的考核机制；建立和完善重大项目特别是基本建设项目的风险评估和论证机制；</w:t>
      </w:r>
      <w:r w:rsidRPr="004D3D1F">
        <w:rPr>
          <w:rFonts w:ascii="仿宋_GB2312" w:eastAsia="仿宋_GB2312" w:hAnsi="宋体" w:hint="eastAsia"/>
          <w:color w:val="000000"/>
          <w:sz w:val="32"/>
          <w:szCs w:val="32"/>
        </w:rPr>
        <w:t>科学编制资产购置计划，完善论证制度，提高决策结果的准确性和科学性</w:t>
      </w:r>
      <w:r>
        <w:rPr>
          <w:rFonts w:ascii="仿宋_GB2312" w:eastAsia="仿宋_GB2312" w:hAnsi="宋体" w:hint="eastAsia"/>
          <w:color w:val="000000"/>
          <w:sz w:val="32"/>
          <w:szCs w:val="32"/>
        </w:rPr>
        <w:t>；</w:t>
      </w:r>
      <w:r w:rsidRPr="004D3D1F">
        <w:rPr>
          <w:rFonts w:ascii="仿宋_GB2312" w:eastAsia="仿宋_GB2312" w:hAnsi="宋体" w:hint="eastAsia"/>
          <w:color w:val="000000"/>
          <w:sz w:val="32"/>
          <w:szCs w:val="32"/>
        </w:rPr>
        <w:t>探索校内资产流转制度</w:t>
      </w:r>
      <w:r>
        <w:rPr>
          <w:rFonts w:ascii="仿宋_GB2312" w:eastAsia="仿宋_GB2312" w:hAnsi="宋体" w:hint="eastAsia"/>
          <w:color w:val="000000"/>
          <w:sz w:val="32"/>
          <w:szCs w:val="32"/>
        </w:rPr>
        <w:t>，</w:t>
      </w:r>
      <w:r w:rsidRPr="004D3D1F">
        <w:rPr>
          <w:rFonts w:ascii="仿宋_GB2312" w:eastAsia="仿宋_GB2312" w:hAnsi="宋体" w:hint="eastAsia"/>
          <w:color w:val="000000"/>
          <w:sz w:val="32"/>
          <w:szCs w:val="32"/>
        </w:rPr>
        <w:t>提高学校整体资产效益。</w:t>
      </w:r>
    </w:p>
    <w:p w:rsidR="004D0489" w:rsidRPr="004D3D1F" w:rsidRDefault="004D0489" w:rsidP="002B787E">
      <w:pPr>
        <w:adjustRightInd w:val="0"/>
        <w:snapToGrid w:val="0"/>
        <w:spacing w:line="360" w:lineRule="auto"/>
        <w:ind w:firstLine="645"/>
        <w:rPr>
          <w:rFonts w:ascii="仿宋_GB2312" w:eastAsia="仿宋_GB2312" w:hAnsi="宋体"/>
          <w:color w:val="000000"/>
          <w:sz w:val="32"/>
          <w:szCs w:val="32"/>
        </w:rPr>
      </w:pPr>
      <w:r w:rsidRPr="004D3D1F">
        <w:rPr>
          <w:rFonts w:ascii="仿宋_GB2312" w:eastAsia="仿宋_GB2312" w:hAnsi="宋体" w:hint="eastAsia"/>
          <w:color w:val="000000"/>
          <w:sz w:val="32"/>
          <w:szCs w:val="32"/>
        </w:rPr>
        <w:t>（三）优化教学科研资源配置，实现投资效益最大化。</w:t>
      </w:r>
      <w:r w:rsidRPr="004D3D1F">
        <w:rPr>
          <w:rFonts w:ascii="仿宋_GB2312" w:eastAsia="仿宋_GB2312" w:hAnsi="宋体" w:hint="eastAsia"/>
          <w:color w:val="000000"/>
          <w:sz w:val="32"/>
          <w:szCs w:val="32"/>
        </w:rPr>
        <w:lastRenderedPageBreak/>
        <w:t>统筹各系部教学、科研资源，优化配置，有效利用；加强实验室管理，调整实验室管理体制，本着“统管共用、共管共用、专管共用”原则，实现实验实训资源共享及投资效益最大化。</w:t>
      </w:r>
    </w:p>
    <w:p w:rsidR="004D0489" w:rsidRPr="004D3D1F" w:rsidRDefault="004D0489" w:rsidP="002B787E">
      <w:pPr>
        <w:adjustRightInd w:val="0"/>
        <w:snapToGrid w:val="0"/>
        <w:spacing w:line="360" w:lineRule="auto"/>
        <w:ind w:firstLine="645"/>
        <w:rPr>
          <w:rFonts w:ascii="仿宋_GB2312" w:eastAsia="仿宋_GB2312" w:hAnsi="宋体"/>
          <w:color w:val="000000"/>
          <w:sz w:val="32"/>
          <w:szCs w:val="32"/>
        </w:rPr>
      </w:pPr>
      <w:r w:rsidRPr="004D3D1F">
        <w:rPr>
          <w:rFonts w:ascii="仿宋_GB2312" w:eastAsia="仿宋_GB2312" w:hAnsi="宋体" w:hint="eastAsia"/>
          <w:color w:val="000000"/>
          <w:sz w:val="32"/>
          <w:szCs w:val="32"/>
        </w:rPr>
        <w:t>（四）深化后勤改革，实现服务资源的优化配置。坚持以市场为导向，以体制、机制改革为重点，进一步完善“公益性投入与市场化运营相结合”的后勤服务保障体系和运行机制；以服务教学、科研和师生生活为宗旨，优化后勤资源配置，完善服务保障体系；规范完善市场化运作机制，促进公平、有序竞争，满足高校师生多层次、多样化服务需求。</w:t>
      </w:r>
    </w:p>
    <w:p w:rsidR="004D0489" w:rsidRPr="004D3D1F" w:rsidRDefault="004D0489" w:rsidP="002B787E">
      <w:pPr>
        <w:adjustRightInd w:val="0"/>
        <w:snapToGrid w:val="0"/>
        <w:spacing w:line="360" w:lineRule="auto"/>
        <w:ind w:firstLine="645"/>
        <w:rPr>
          <w:rFonts w:ascii="仿宋_GB2312" w:eastAsia="仿宋_GB2312" w:hAnsi="宋体"/>
          <w:color w:val="000000"/>
          <w:sz w:val="32"/>
          <w:szCs w:val="32"/>
        </w:rPr>
      </w:pPr>
      <w:r w:rsidRPr="004D3D1F">
        <w:rPr>
          <w:rFonts w:ascii="仿宋_GB2312" w:eastAsia="仿宋_GB2312" w:hAnsi="宋体" w:hint="eastAsia"/>
          <w:color w:val="000000"/>
          <w:sz w:val="32"/>
          <w:szCs w:val="32"/>
        </w:rPr>
        <w:t>（五）加大资源整合力度，统筹各校区协调发展。根据学校一校多区的实际，加强校区功能论证工作，做好统一规划。通过调整学科专业布局和机构改革，加大资源整合力度，实现信息资源、师资队伍共享和合理配置，提高资源利用率；明确各校区的功能定位，充分发挥各校区的区位优势，达到功能互补、特色鲜明的办学效果。</w:t>
      </w:r>
    </w:p>
    <w:p w:rsidR="004D0489" w:rsidRPr="004D3D1F" w:rsidRDefault="004D0489" w:rsidP="002B787E">
      <w:pPr>
        <w:adjustRightInd w:val="0"/>
        <w:snapToGrid w:val="0"/>
        <w:spacing w:line="360" w:lineRule="auto"/>
        <w:ind w:firstLine="645"/>
        <w:rPr>
          <w:rFonts w:ascii="仿宋_GB2312" w:eastAsia="仿宋_GB2312" w:hAnsi="宋体"/>
          <w:color w:val="000000"/>
          <w:sz w:val="32"/>
          <w:szCs w:val="32"/>
        </w:rPr>
      </w:pPr>
      <w:r w:rsidRPr="004D3D1F">
        <w:rPr>
          <w:rFonts w:ascii="仿宋_GB2312" w:eastAsia="仿宋_GB2312" w:hAnsi="宋体" w:hint="eastAsia"/>
          <w:color w:val="000000"/>
          <w:sz w:val="32"/>
          <w:szCs w:val="32"/>
        </w:rPr>
        <w:t>（六）重视校友会建设，加大校友资源的开发与利用。以服务校友、宣传学校为宗旨，搭建联系校友的平台，创新校友会的运行机制，拓宽有效开发校友资源的渠道，建立和完善校友工作网络，充分发挥校友资源对学校发展的促进作用。</w:t>
      </w:r>
    </w:p>
    <w:p w:rsidR="004D0489" w:rsidRPr="004D3D1F" w:rsidRDefault="004D0489" w:rsidP="00DA0A63">
      <w:pPr>
        <w:adjustRightInd w:val="0"/>
        <w:snapToGrid w:val="0"/>
        <w:spacing w:line="360" w:lineRule="auto"/>
        <w:ind w:firstLineChars="196" w:firstLine="630"/>
        <w:rPr>
          <w:rFonts w:ascii="仿宋_GB2312" w:eastAsia="仿宋_GB2312"/>
          <w:b/>
          <w:color w:val="000000"/>
          <w:sz w:val="32"/>
          <w:szCs w:val="32"/>
        </w:rPr>
      </w:pPr>
      <w:r w:rsidRPr="004D3D1F">
        <w:rPr>
          <w:rFonts w:ascii="仿宋_GB2312" w:eastAsia="仿宋_GB2312" w:hint="eastAsia"/>
          <w:b/>
          <w:color w:val="000000"/>
          <w:sz w:val="32"/>
          <w:szCs w:val="32"/>
        </w:rPr>
        <w:t>八、围绕地方需要，开展社会服务，</w:t>
      </w:r>
    </w:p>
    <w:p w:rsidR="004D0489" w:rsidRPr="004D3D1F" w:rsidRDefault="004D0489" w:rsidP="002B787E">
      <w:pPr>
        <w:adjustRightInd w:val="0"/>
        <w:snapToGrid w:val="0"/>
        <w:spacing w:line="360" w:lineRule="auto"/>
        <w:ind w:firstLine="645"/>
        <w:rPr>
          <w:rFonts w:ascii="仿宋_GB2312" w:eastAsia="仿宋_GB2312" w:hAnsi="宋体"/>
          <w:color w:val="000000"/>
          <w:sz w:val="32"/>
          <w:szCs w:val="32"/>
        </w:rPr>
      </w:pPr>
      <w:r w:rsidRPr="004D3D1F">
        <w:rPr>
          <w:rFonts w:ascii="仿宋_GB2312" w:eastAsia="仿宋_GB2312" w:hAnsi="宋体" w:cs="宋体" w:hint="eastAsia"/>
          <w:color w:val="000000"/>
          <w:kern w:val="0"/>
          <w:sz w:val="32"/>
          <w:szCs w:val="32"/>
        </w:rPr>
        <w:lastRenderedPageBreak/>
        <w:t>加强与地方政府部门、行业企业联动，科学制定服务地方行动计划项目，</w:t>
      </w:r>
      <w:r w:rsidRPr="004D3D1F">
        <w:rPr>
          <w:rFonts w:ascii="仿宋_GB2312" w:eastAsia="仿宋_GB2312" w:hAnsi="宋体" w:hint="eastAsia"/>
          <w:color w:val="000000"/>
          <w:sz w:val="32"/>
          <w:szCs w:val="32"/>
        </w:rPr>
        <w:t>确立服务重点，突出服务特色，自觉参与推动新兴产业发展、传统产业的升级换代和区域经济社会文化发展，为地方提供形式多样的教育服务，并在社会服务中不断强化自己的服务优势，培育和提升核心竞争力</w:t>
      </w:r>
      <w:r w:rsidRPr="004D3D1F">
        <w:rPr>
          <w:rFonts w:ascii="仿宋_GB2312" w:eastAsia="仿宋_GB2312" w:hAnsi="宋体" w:cs="宋体" w:hint="eastAsia"/>
          <w:color w:val="000000"/>
          <w:kern w:val="0"/>
          <w:sz w:val="32"/>
          <w:szCs w:val="32"/>
        </w:rPr>
        <w:t>。鼓励师生承担横向课题，大力开展技术开发、技术咨询、技术服务、技术转让等服务。到</w:t>
      </w:r>
      <w:r w:rsidRPr="004D3D1F">
        <w:rPr>
          <w:rFonts w:ascii="仿宋_GB2312" w:eastAsia="仿宋_GB2312" w:hAnsi="宋体" w:cs="宋体"/>
          <w:color w:val="000000"/>
          <w:kern w:val="0"/>
          <w:sz w:val="32"/>
          <w:szCs w:val="32"/>
        </w:rPr>
        <w:t>2025</w:t>
      </w:r>
      <w:r w:rsidRPr="004D3D1F">
        <w:rPr>
          <w:rFonts w:ascii="仿宋_GB2312" w:eastAsia="仿宋_GB2312" w:hAnsi="宋体" w:cs="宋体" w:hint="eastAsia"/>
          <w:color w:val="000000"/>
          <w:kern w:val="0"/>
          <w:sz w:val="32"/>
          <w:szCs w:val="32"/>
        </w:rPr>
        <w:t>年，完成服务地方行动计划项目</w:t>
      </w:r>
      <w:r w:rsidRPr="004D3D1F">
        <w:rPr>
          <w:rFonts w:ascii="仿宋_GB2312" w:eastAsia="仿宋_GB2312" w:hAnsi="宋体" w:cs="宋体"/>
          <w:color w:val="000000"/>
          <w:kern w:val="0"/>
          <w:sz w:val="32"/>
          <w:szCs w:val="32"/>
        </w:rPr>
        <w:t>200</w:t>
      </w:r>
      <w:r w:rsidRPr="004D3D1F">
        <w:rPr>
          <w:rFonts w:ascii="仿宋_GB2312" w:eastAsia="仿宋_GB2312" w:hAnsi="宋体" w:cs="宋体" w:hint="eastAsia"/>
          <w:color w:val="000000"/>
          <w:kern w:val="0"/>
          <w:sz w:val="32"/>
          <w:szCs w:val="32"/>
        </w:rPr>
        <w:t>项以上，主持或参与技术改造、科技开发项目</w:t>
      </w:r>
      <w:r w:rsidRPr="004D3D1F">
        <w:rPr>
          <w:rFonts w:ascii="仿宋_GB2312" w:eastAsia="仿宋_GB2312" w:hAnsi="宋体" w:cs="宋体"/>
          <w:color w:val="000000"/>
          <w:kern w:val="0"/>
          <w:sz w:val="32"/>
          <w:szCs w:val="32"/>
        </w:rPr>
        <w:t>100</w:t>
      </w:r>
      <w:r w:rsidRPr="004D3D1F">
        <w:rPr>
          <w:rFonts w:ascii="仿宋_GB2312" w:eastAsia="仿宋_GB2312" w:hAnsi="宋体" w:cs="宋体" w:hint="eastAsia"/>
          <w:color w:val="000000"/>
          <w:kern w:val="0"/>
          <w:sz w:val="32"/>
          <w:szCs w:val="32"/>
        </w:rPr>
        <w:t>项以上，横向科研经费突破</w:t>
      </w:r>
      <w:r w:rsidRPr="004D3D1F">
        <w:rPr>
          <w:rFonts w:ascii="仿宋_GB2312" w:eastAsia="仿宋_GB2312" w:hAnsi="宋体" w:cs="宋体"/>
          <w:color w:val="000000"/>
          <w:kern w:val="0"/>
          <w:sz w:val="32"/>
          <w:szCs w:val="32"/>
        </w:rPr>
        <w:t>5000</w:t>
      </w:r>
      <w:r w:rsidRPr="004D3D1F">
        <w:rPr>
          <w:rFonts w:ascii="仿宋_GB2312" w:eastAsia="仿宋_GB2312" w:hAnsi="宋体" w:cs="宋体" w:hint="eastAsia"/>
          <w:color w:val="000000"/>
          <w:kern w:val="0"/>
          <w:sz w:val="32"/>
          <w:szCs w:val="32"/>
        </w:rPr>
        <w:t>万元，应用型科研项目的成果转化率达到</w:t>
      </w:r>
      <w:r w:rsidRPr="004D3D1F">
        <w:rPr>
          <w:rFonts w:ascii="仿宋_GB2312" w:eastAsia="仿宋_GB2312" w:hAnsi="宋体" w:cs="宋体"/>
          <w:color w:val="000000"/>
          <w:kern w:val="0"/>
          <w:sz w:val="32"/>
          <w:szCs w:val="32"/>
        </w:rPr>
        <w:t>60%</w:t>
      </w:r>
      <w:r w:rsidRPr="004D3D1F">
        <w:rPr>
          <w:rFonts w:ascii="仿宋_GB2312" w:eastAsia="仿宋_GB2312" w:hAnsi="宋体" w:cs="宋体" w:hint="eastAsia"/>
          <w:color w:val="000000"/>
          <w:kern w:val="0"/>
          <w:sz w:val="32"/>
          <w:szCs w:val="32"/>
        </w:rPr>
        <w:t>以上。</w:t>
      </w:r>
    </w:p>
    <w:p w:rsidR="004D0489" w:rsidRPr="004D3D1F" w:rsidRDefault="004D0489" w:rsidP="002B787E">
      <w:pPr>
        <w:adjustRightInd w:val="0"/>
        <w:snapToGrid w:val="0"/>
        <w:spacing w:line="360" w:lineRule="auto"/>
        <w:ind w:firstLine="645"/>
        <w:rPr>
          <w:rFonts w:ascii="仿宋_GB2312" w:eastAsia="仿宋_GB2312" w:hAnsi="宋体"/>
          <w:color w:val="000000"/>
          <w:sz w:val="32"/>
          <w:szCs w:val="32"/>
        </w:rPr>
      </w:pPr>
      <w:r w:rsidRPr="004D3D1F">
        <w:rPr>
          <w:rFonts w:ascii="仿宋_GB2312" w:eastAsia="仿宋_GB2312" w:hAnsi="宋体" w:hint="eastAsia"/>
          <w:color w:val="000000"/>
          <w:sz w:val="32"/>
          <w:szCs w:val="32"/>
        </w:rPr>
        <w:t>（一）服务地方社会经济发展，开展科学研究和技术创新，成为区域科技创新和技术推广中心。调整优化学科结构，强化建设一批对地方发展具有较大推动和支撑作用的优势学科专业，实现省级重点学科和重点实验室的新突破，争取承担更多的国家自然科学基金、国家</w:t>
      </w:r>
      <w:r>
        <w:rPr>
          <w:rFonts w:ascii="仿宋_GB2312" w:eastAsia="仿宋_GB2312" w:hAnsi="宋体" w:hint="eastAsia"/>
          <w:color w:val="000000"/>
          <w:sz w:val="32"/>
          <w:szCs w:val="32"/>
        </w:rPr>
        <w:t>级</w:t>
      </w:r>
      <w:r w:rsidRPr="004D3D1F">
        <w:rPr>
          <w:rFonts w:ascii="仿宋_GB2312" w:eastAsia="仿宋_GB2312" w:hAnsi="宋体" w:hint="eastAsia"/>
          <w:color w:val="000000"/>
          <w:sz w:val="32"/>
          <w:szCs w:val="32"/>
        </w:rPr>
        <w:t>科技攻关等高层次科研项目，取得一批重要的能够尽快转化为现实生产力的科技成果。加大产学研合作，定期开展产学研对接活动，完善服务地方项目的筛选、论证和跟踪服务工作；加大横向项目的支持力度，增加其在科研项目构成中的权重系数。以应用型学科群和科技成果为依托，整合资源，增加投入，紧紧围绕济宁市</w:t>
      </w:r>
      <w:r w:rsidRPr="004D3D1F">
        <w:rPr>
          <w:rFonts w:ascii="仿宋_GB2312" w:eastAsia="仿宋_GB2312" w:hAnsi="宋体"/>
          <w:color w:val="000000"/>
          <w:sz w:val="32"/>
          <w:szCs w:val="32"/>
        </w:rPr>
        <w:t>10</w:t>
      </w:r>
      <w:r w:rsidRPr="004D3D1F">
        <w:rPr>
          <w:rFonts w:ascii="仿宋_GB2312" w:eastAsia="仿宋_GB2312" w:hAnsi="宋体" w:hint="eastAsia"/>
          <w:color w:val="000000"/>
          <w:sz w:val="32"/>
          <w:szCs w:val="32"/>
        </w:rPr>
        <w:t>大优势产业的提质增效，打造智能电子、新材料的开发、煤化工、污水处理、食品科学与营养、基因工程、</w:t>
      </w:r>
      <w:r w:rsidRPr="004D3D1F">
        <w:rPr>
          <w:rFonts w:ascii="仿宋_GB2312" w:eastAsia="仿宋_GB2312" w:hAnsi="宋体" w:hint="eastAsia"/>
          <w:color w:val="000000"/>
          <w:sz w:val="32"/>
          <w:szCs w:val="32"/>
        </w:rPr>
        <w:lastRenderedPageBreak/>
        <w:t>管理信息系统的设计、物联网等优势明显、特色鲜明的科技服务平台，有效促进科技成果转化和应用，为济宁经济社会发展不断提供人力和技术支持。</w:t>
      </w:r>
    </w:p>
    <w:p w:rsidR="004D0489" w:rsidRPr="004D3D1F" w:rsidRDefault="004D0489" w:rsidP="002B787E">
      <w:pPr>
        <w:adjustRightInd w:val="0"/>
        <w:snapToGrid w:val="0"/>
        <w:spacing w:line="360" w:lineRule="auto"/>
        <w:ind w:firstLine="645"/>
        <w:rPr>
          <w:rFonts w:ascii="仿宋_GB2312" w:eastAsia="仿宋_GB2312" w:hAnsi="宋体"/>
          <w:color w:val="000000"/>
          <w:sz w:val="32"/>
          <w:szCs w:val="32"/>
        </w:rPr>
      </w:pPr>
      <w:r w:rsidRPr="004D3D1F">
        <w:rPr>
          <w:rFonts w:ascii="仿宋_GB2312" w:eastAsia="仿宋_GB2312" w:hAnsi="宋体" w:hint="eastAsia"/>
          <w:color w:val="000000"/>
          <w:sz w:val="32"/>
          <w:szCs w:val="32"/>
        </w:rPr>
        <w:t>（二）面向区域社会经济发展需求，培养高素质应用型人才，成为地方人才培养、培训中心。发挥教师教育优势，主动争取与济宁市教育局等部门开展合作，为济宁市基础教育教学改革和信息技术时期教师教学技能提升搭建平台，加大中小学教师培训力度。加强与职能部门的联系与沟通，加大对附属中、小学工作的支持力度，不断提高教育教学质量，充分发挥在地方基础教育的排头兵作用。强化我校师范生综合素质高、基础扎实、实践能力强、务实敬业的优势，鼓励和推荐优秀毕业生到基层和落后地区工作，为济宁基础教育事业的发展建功立业。根据社会发展的需要，调整学科专业结构，改革人才培养模式，依托外语、计算机、旅游、经济管理等学科专业，为地方培养外语水平较高、专业能力突出、一专多能的应用型人才。适应建设学习型社会要求，面向地方党政机关、企事业单位和社会各界，开设公务员培训、干部教育培训、国家职业资格证书培训、技能证书培训等培训项目，为地方构建学习型社会和终身教育体系贡献力量。</w:t>
      </w:r>
    </w:p>
    <w:p w:rsidR="004D0489" w:rsidRPr="004D3D1F" w:rsidRDefault="004D0489" w:rsidP="002B787E">
      <w:pPr>
        <w:adjustRightInd w:val="0"/>
        <w:snapToGrid w:val="0"/>
        <w:spacing w:line="360" w:lineRule="auto"/>
        <w:ind w:firstLine="645"/>
        <w:rPr>
          <w:rFonts w:ascii="仿宋_GB2312" w:eastAsia="仿宋_GB2312" w:hAnsi="宋体"/>
          <w:color w:val="000000"/>
          <w:sz w:val="32"/>
          <w:szCs w:val="32"/>
        </w:rPr>
      </w:pPr>
      <w:r w:rsidRPr="004D3D1F">
        <w:rPr>
          <w:rFonts w:ascii="仿宋_GB2312" w:eastAsia="仿宋_GB2312" w:hAnsi="宋体" w:hint="eastAsia"/>
          <w:color w:val="000000"/>
          <w:sz w:val="32"/>
          <w:szCs w:val="32"/>
        </w:rPr>
        <w:t>（三）开展多种形式信息咨询服务，成为地方信息咨询服务中心。联系济宁市重大发展战略和区域经济发展需要，结合学校优势学科领域，加强对济宁市相关产业开发的专题</w:t>
      </w:r>
      <w:r w:rsidRPr="004D3D1F">
        <w:rPr>
          <w:rFonts w:ascii="仿宋_GB2312" w:eastAsia="仿宋_GB2312" w:hAnsi="宋体" w:hint="eastAsia"/>
          <w:color w:val="000000"/>
          <w:sz w:val="32"/>
          <w:szCs w:val="32"/>
        </w:rPr>
        <w:lastRenderedPageBreak/>
        <w:t>研究，提供高水平的咨询成果。发挥学校学术交流的优势，积极承办或举办与济宁市发展战略有关的学术活动。依靠心理学学科优势，开展心理咨询研究，为社会提供广泛的心理咨询专业服务。依托国际交流中心，为地方有出国留学需求的人员提供各种留学信息咨询，开展各种出国留学中介服务。利用学校的科技文化优势，紧密结合地方需求，开展各种信息咨询服务，开辟信息咨询热线，提供群众需求的科技、教育等方面的信息。</w:t>
      </w:r>
    </w:p>
    <w:p w:rsidR="004D0489" w:rsidRPr="004D3D1F" w:rsidRDefault="004D0489" w:rsidP="002B787E">
      <w:pPr>
        <w:adjustRightInd w:val="0"/>
        <w:snapToGrid w:val="0"/>
        <w:spacing w:line="360" w:lineRule="auto"/>
        <w:ind w:firstLine="645"/>
        <w:rPr>
          <w:rFonts w:ascii="仿宋_GB2312" w:eastAsia="仿宋_GB2312" w:hAnsi="宋体"/>
          <w:color w:val="000000"/>
          <w:sz w:val="32"/>
          <w:szCs w:val="32"/>
        </w:rPr>
      </w:pPr>
      <w:r w:rsidRPr="004D3D1F">
        <w:rPr>
          <w:rFonts w:ascii="仿宋_GB2312" w:eastAsia="仿宋_GB2312" w:hAnsi="宋体" w:hint="eastAsia"/>
          <w:color w:val="000000"/>
          <w:sz w:val="32"/>
          <w:szCs w:val="32"/>
        </w:rPr>
        <w:t>（四）实现校地资源共享，成为社区文化资源中心。逐步向社区开放文体场馆和实验室，实现资源共享，为创建学习型社区和学习型城市服务。逐步向地方企事业单位、学校、科研人员开放实验室及大型精密仪器设备，提供科学研究或开展合作研究的必要条件。举办各类丰富多彩的文体活动，丰富社区民众的业余生活。积极借助、借用地方公共服务、文化等设施，开展教育教学，建立校地资源共享、共同合作的良性渠道。</w:t>
      </w:r>
    </w:p>
    <w:p w:rsidR="004D0489" w:rsidRPr="008179D7" w:rsidRDefault="004D0489" w:rsidP="002B787E">
      <w:pPr>
        <w:adjustRightInd w:val="0"/>
        <w:snapToGrid w:val="0"/>
        <w:spacing w:line="360" w:lineRule="auto"/>
        <w:ind w:firstLine="645"/>
        <w:rPr>
          <w:rFonts w:ascii="仿宋_GB2312" w:eastAsia="仿宋_GB2312" w:hAnsi="宋体"/>
          <w:color w:val="000000"/>
          <w:sz w:val="32"/>
          <w:szCs w:val="32"/>
        </w:rPr>
      </w:pPr>
      <w:r w:rsidRPr="004D3D1F">
        <w:rPr>
          <w:rFonts w:ascii="仿宋_GB2312" w:eastAsia="仿宋_GB2312" w:hAnsi="宋体" w:hint="eastAsia"/>
          <w:color w:val="000000"/>
          <w:sz w:val="32"/>
          <w:szCs w:val="32"/>
        </w:rPr>
        <w:t>（五）开展文化活动、传播，成为区域文化中心。积极参与济宁“以运河文化为特色的历史文化名城”、“中华文化标志城”和曲阜“国家级文化产业示范园区”建设，加大地域文化传播与研究力度。整合学校文学、历史学、哲学、旅游学、社会学、美术学、音乐学等学科的研究力量，配置优势资源，积极开展文化事业与文化产业发展研究，重点加强</w:t>
      </w:r>
      <w:r w:rsidRPr="004D3D1F">
        <w:rPr>
          <w:rFonts w:ascii="仿宋_GB2312" w:eastAsia="仿宋_GB2312" w:hAnsi="宋体" w:hint="eastAsia"/>
          <w:color w:val="000000"/>
          <w:sz w:val="32"/>
          <w:szCs w:val="32"/>
        </w:rPr>
        <w:lastRenderedPageBreak/>
        <w:t>济宁市文化产业战略发展内容、体系、模式等重大关键性问题的研究，提出并承担一系列对济宁文化强市建设有重要意义的文化工程和文化研究项目，推动全市广告业、文化旅游业、文化娱乐业、</w:t>
      </w:r>
      <w:proofErr w:type="gramStart"/>
      <w:r w:rsidRPr="004D3D1F">
        <w:rPr>
          <w:rFonts w:ascii="仿宋_GB2312" w:eastAsia="仿宋_GB2312" w:hAnsi="宋体" w:hint="eastAsia"/>
          <w:color w:val="000000"/>
          <w:sz w:val="32"/>
          <w:szCs w:val="32"/>
        </w:rPr>
        <w:t>动漫产业</w:t>
      </w:r>
      <w:proofErr w:type="gramEnd"/>
      <w:r w:rsidRPr="004D3D1F">
        <w:rPr>
          <w:rFonts w:ascii="仿宋_GB2312" w:eastAsia="仿宋_GB2312" w:hAnsi="宋体" w:hint="eastAsia"/>
          <w:color w:val="000000"/>
          <w:sz w:val="32"/>
          <w:szCs w:val="32"/>
        </w:rPr>
        <w:t>、文化会展业的发展；依托学校的教育优势，加强文化产业研究和文化队伍建设，培养高素质人才以及优秀创作、生产和文化经营人才；组织学术骨干，利用大众传媒途径或深入社区，定期举办系列文化讲坛、社科普及活动；根据济宁市、曲阜市城市文化特色，积极与地市有关部门合作，筹划举办高品位的文化论坛等等，构造具有鲜明地域特色的文化环境和文化品牌。</w:t>
      </w:r>
    </w:p>
    <w:p w:rsidR="004D0489" w:rsidRPr="008179D7" w:rsidRDefault="004D0489" w:rsidP="00CB7946">
      <w:pPr>
        <w:adjustRightInd w:val="0"/>
        <w:snapToGrid w:val="0"/>
        <w:spacing w:line="360" w:lineRule="auto"/>
        <w:ind w:firstLine="645"/>
        <w:rPr>
          <w:rFonts w:ascii="仿宋_GB2312" w:eastAsia="仿宋_GB2312"/>
          <w:b/>
          <w:color w:val="000000"/>
          <w:sz w:val="32"/>
          <w:szCs w:val="32"/>
        </w:rPr>
      </w:pPr>
      <w:r w:rsidRPr="008179D7">
        <w:rPr>
          <w:rFonts w:ascii="仿宋_GB2312" w:eastAsia="仿宋_GB2312" w:hint="eastAsia"/>
          <w:b/>
          <w:color w:val="000000"/>
          <w:sz w:val="32"/>
          <w:szCs w:val="32"/>
        </w:rPr>
        <w:t>九、促进继续教育发展，培植学校新的增长点</w:t>
      </w:r>
    </w:p>
    <w:p w:rsidR="004D0489" w:rsidRPr="008179D7" w:rsidRDefault="004D0489" w:rsidP="00DA0A63">
      <w:pPr>
        <w:widowControl/>
        <w:shd w:val="clear" w:color="auto" w:fill="FFFFFF"/>
        <w:adjustRightInd w:val="0"/>
        <w:snapToGrid w:val="0"/>
        <w:spacing w:line="360" w:lineRule="auto"/>
        <w:ind w:firstLineChars="200" w:firstLine="640"/>
        <w:rPr>
          <w:rFonts w:ascii="仿宋_GB2312" w:eastAsia="仿宋_GB2312" w:hAnsi="宋体" w:cs="宋体"/>
          <w:color w:val="000000"/>
          <w:kern w:val="0"/>
          <w:sz w:val="32"/>
          <w:szCs w:val="32"/>
        </w:rPr>
      </w:pPr>
      <w:r w:rsidRPr="008179D7">
        <w:rPr>
          <w:rFonts w:ascii="仿宋_GB2312" w:eastAsia="仿宋_GB2312" w:hAnsi="宋体" w:hint="eastAsia"/>
          <w:color w:val="000000"/>
          <w:sz w:val="32"/>
          <w:szCs w:val="32"/>
        </w:rPr>
        <w:t>坚持继续教育“服务社会多样需求、服务学校发展要求、服务学生成长诉求”的发展思路，</w:t>
      </w:r>
      <w:r w:rsidRPr="008179D7">
        <w:rPr>
          <w:rFonts w:ascii="仿宋_GB2312" w:eastAsia="仿宋_GB2312" w:hAnsi="宋体" w:cs="宋体" w:hint="eastAsia"/>
          <w:color w:val="000000"/>
          <w:kern w:val="0"/>
          <w:sz w:val="32"/>
          <w:szCs w:val="32"/>
        </w:rPr>
        <w:t>适应全民学习、终身学习趋势，主动参与地方终身教育体系建设；充分发挥山东省教师教育培训基地、继续教育学院和初等教育学院“三个平台”作用，扩大继续教育规模，拓展继续教育范围，提升继续教育层次，增加继续教育效益；</w:t>
      </w:r>
      <w:r w:rsidRPr="008179D7">
        <w:rPr>
          <w:rFonts w:ascii="仿宋_GB2312" w:eastAsia="仿宋_GB2312" w:hAnsi="宋体" w:hint="eastAsia"/>
          <w:color w:val="000000"/>
          <w:sz w:val="32"/>
          <w:szCs w:val="32"/>
        </w:rPr>
        <w:t>着力于规范发展、内涵发展、融合发展、开放发展，自主办学与联合办学并举，把非学历教育置于重点发展的地位，</w:t>
      </w:r>
      <w:r w:rsidRPr="008179D7">
        <w:rPr>
          <w:rFonts w:ascii="仿宋_GB2312" w:eastAsia="仿宋_GB2312" w:hAnsi="Verdana" w:cs="宋体" w:hint="eastAsia"/>
          <w:color w:val="000000"/>
          <w:kern w:val="0"/>
          <w:sz w:val="32"/>
          <w:szCs w:val="32"/>
        </w:rPr>
        <w:t>大力发展非学历继续教育，稳步推进学历继续教育，</w:t>
      </w:r>
      <w:r w:rsidRPr="008179D7">
        <w:rPr>
          <w:rFonts w:ascii="仿宋_GB2312" w:eastAsia="仿宋_GB2312" w:hAnsi="宋体" w:hint="eastAsia"/>
          <w:color w:val="000000"/>
          <w:sz w:val="32"/>
          <w:szCs w:val="32"/>
        </w:rPr>
        <w:t>做大、做强继续教育两篇文章；</w:t>
      </w:r>
      <w:r w:rsidRPr="008179D7">
        <w:rPr>
          <w:rFonts w:ascii="仿宋_GB2312" w:eastAsia="仿宋_GB2312" w:hAnsi="宋体" w:cs="宋体" w:hint="eastAsia"/>
          <w:color w:val="000000"/>
          <w:kern w:val="0"/>
          <w:sz w:val="32"/>
          <w:szCs w:val="32"/>
        </w:rPr>
        <w:t>发挥学校资源优势，内部协作，外部融合，面向社会，</w:t>
      </w:r>
      <w:r w:rsidRPr="008179D7">
        <w:rPr>
          <w:rFonts w:ascii="仿宋_GB2312" w:eastAsia="仿宋_GB2312" w:hAnsi="宋体" w:cs="宋体" w:hint="eastAsia"/>
          <w:bCs/>
          <w:color w:val="000000"/>
          <w:kern w:val="0"/>
          <w:sz w:val="32"/>
          <w:szCs w:val="32"/>
        </w:rPr>
        <w:t>大力开展职业导向的非学历继续教育</w:t>
      </w:r>
      <w:r w:rsidRPr="008179D7">
        <w:rPr>
          <w:rFonts w:ascii="仿宋_GB2312" w:eastAsia="仿宋_GB2312" w:hAnsi="宋体" w:cs="宋体" w:hint="eastAsia"/>
          <w:color w:val="000000"/>
          <w:kern w:val="0"/>
          <w:sz w:val="32"/>
          <w:szCs w:val="32"/>
        </w:rPr>
        <w:t>。到</w:t>
      </w:r>
      <w:r w:rsidRPr="008179D7">
        <w:rPr>
          <w:rFonts w:ascii="仿宋_GB2312" w:eastAsia="仿宋_GB2312" w:hAnsi="宋体" w:cs="宋体"/>
          <w:color w:val="000000"/>
          <w:kern w:val="0"/>
          <w:sz w:val="32"/>
          <w:szCs w:val="32"/>
        </w:rPr>
        <w:t>2025</w:t>
      </w:r>
      <w:r w:rsidRPr="008179D7">
        <w:rPr>
          <w:rFonts w:ascii="仿宋_GB2312" w:eastAsia="仿宋_GB2312" w:hAnsi="宋体" w:cs="宋体" w:hint="eastAsia"/>
          <w:color w:val="000000"/>
          <w:kern w:val="0"/>
          <w:sz w:val="32"/>
          <w:szCs w:val="32"/>
        </w:rPr>
        <w:t>年，学历继续教育涵盖</w:t>
      </w:r>
      <w:r w:rsidRPr="008179D7">
        <w:rPr>
          <w:rFonts w:ascii="仿宋_GB2312" w:eastAsia="仿宋_GB2312" w:hAnsi="宋体" w:cs="宋体" w:hint="eastAsia"/>
          <w:color w:val="000000"/>
          <w:kern w:val="0"/>
          <w:sz w:val="32"/>
          <w:szCs w:val="32"/>
        </w:rPr>
        <w:lastRenderedPageBreak/>
        <w:t>在职硕士、专升本、高起本、高起专四个层次，自学考试和网络教育两种形式，在校生注册达到</w:t>
      </w:r>
      <w:r w:rsidRPr="008179D7">
        <w:rPr>
          <w:rFonts w:ascii="仿宋_GB2312" w:eastAsia="仿宋_GB2312" w:hAnsi="宋体" w:cs="宋体"/>
          <w:color w:val="000000"/>
          <w:kern w:val="0"/>
          <w:sz w:val="32"/>
          <w:szCs w:val="32"/>
        </w:rPr>
        <w:t>3000</w:t>
      </w:r>
      <w:r w:rsidRPr="008179D7">
        <w:rPr>
          <w:rFonts w:ascii="仿宋_GB2312" w:eastAsia="仿宋_GB2312" w:hAnsi="宋体" w:cs="宋体" w:hint="eastAsia"/>
          <w:color w:val="000000"/>
          <w:kern w:val="0"/>
          <w:sz w:val="32"/>
          <w:szCs w:val="32"/>
        </w:rPr>
        <w:t>人以上，各类非学历继续教育培训累计达到</w:t>
      </w:r>
      <w:r w:rsidRPr="008179D7">
        <w:rPr>
          <w:rFonts w:ascii="仿宋_GB2312" w:eastAsia="仿宋_GB2312" w:hAnsi="宋体" w:cs="宋体"/>
          <w:color w:val="000000"/>
          <w:kern w:val="0"/>
          <w:sz w:val="32"/>
          <w:szCs w:val="32"/>
        </w:rPr>
        <w:t>10000</w:t>
      </w:r>
      <w:r w:rsidRPr="008179D7">
        <w:rPr>
          <w:rFonts w:ascii="仿宋_GB2312" w:eastAsia="仿宋_GB2312" w:hAnsi="宋体" w:cs="宋体" w:hint="eastAsia"/>
          <w:color w:val="000000"/>
          <w:kern w:val="0"/>
          <w:sz w:val="32"/>
          <w:szCs w:val="32"/>
        </w:rPr>
        <w:t>人次以上。</w:t>
      </w:r>
    </w:p>
    <w:p w:rsidR="004D0489" w:rsidRPr="008179D7" w:rsidRDefault="004D0489" w:rsidP="00CB7946">
      <w:pPr>
        <w:adjustRightInd w:val="0"/>
        <w:snapToGrid w:val="0"/>
        <w:spacing w:line="360" w:lineRule="auto"/>
        <w:ind w:firstLine="645"/>
        <w:rPr>
          <w:rFonts w:ascii="仿宋_GB2312" w:eastAsia="仿宋_GB2312" w:hAnsi="宋体"/>
          <w:color w:val="000000"/>
          <w:sz w:val="32"/>
          <w:szCs w:val="32"/>
        </w:rPr>
      </w:pPr>
      <w:r w:rsidRPr="008179D7">
        <w:rPr>
          <w:rFonts w:ascii="仿宋_GB2312" w:eastAsia="仿宋_GB2312" w:hAnsi="宋体" w:hint="eastAsia"/>
          <w:b/>
          <w:color w:val="000000"/>
          <w:sz w:val="32"/>
          <w:szCs w:val="32"/>
        </w:rPr>
        <w:t>（一）重视建章立制，实现规范发展。</w:t>
      </w:r>
      <w:r w:rsidRPr="008179D7">
        <w:rPr>
          <w:rFonts w:ascii="仿宋_GB2312" w:eastAsia="仿宋_GB2312" w:hAnsi="宋体" w:hint="eastAsia"/>
          <w:color w:val="000000"/>
          <w:sz w:val="32"/>
          <w:szCs w:val="32"/>
        </w:rPr>
        <w:t>严格执行国家继续教育政策，加强继续教育自身的制度建设，依法治教，强化监督，规范办学和服务行为；建立继续教育管理制度体系，规范继续教育招生、考试、教学、学习、发证、收费和其他办学行为；适应国家继续教育改革要求，逐步建立</w:t>
      </w:r>
      <w:proofErr w:type="gramStart"/>
      <w:r w:rsidRPr="008179D7">
        <w:rPr>
          <w:rFonts w:ascii="仿宋_GB2312" w:eastAsia="仿宋_GB2312" w:hAnsi="宋体" w:hint="eastAsia"/>
          <w:color w:val="000000"/>
          <w:sz w:val="32"/>
          <w:szCs w:val="32"/>
        </w:rPr>
        <w:t>健全宽</w:t>
      </w:r>
      <w:proofErr w:type="gramEnd"/>
      <w:r w:rsidRPr="008179D7">
        <w:rPr>
          <w:rFonts w:ascii="仿宋_GB2312" w:eastAsia="仿宋_GB2312" w:hAnsi="宋体" w:hint="eastAsia"/>
          <w:color w:val="000000"/>
          <w:sz w:val="32"/>
          <w:szCs w:val="32"/>
        </w:rPr>
        <w:t>进严出的学习制度和灵活开放的教学管理制度。</w:t>
      </w:r>
    </w:p>
    <w:p w:rsidR="004D0489" w:rsidRPr="008179D7" w:rsidRDefault="004D0489" w:rsidP="00CB7946">
      <w:pPr>
        <w:adjustRightInd w:val="0"/>
        <w:snapToGrid w:val="0"/>
        <w:spacing w:line="360" w:lineRule="auto"/>
        <w:ind w:firstLine="645"/>
        <w:rPr>
          <w:rFonts w:ascii="仿宋_GB2312" w:eastAsia="仿宋_GB2312" w:hAnsi="宋体"/>
          <w:color w:val="000000"/>
          <w:sz w:val="32"/>
          <w:szCs w:val="32"/>
        </w:rPr>
      </w:pPr>
      <w:r w:rsidRPr="008179D7">
        <w:rPr>
          <w:rFonts w:ascii="仿宋_GB2312" w:eastAsia="仿宋_GB2312" w:hAnsi="宋体" w:hint="eastAsia"/>
          <w:b/>
          <w:color w:val="000000"/>
          <w:sz w:val="32"/>
          <w:szCs w:val="32"/>
        </w:rPr>
        <w:t>（二）加强继续教育资源建设，实现内涵发展。</w:t>
      </w:r>
      <w:r w:rsidRPr="008179D7">
        <w:rPr>
          <w:rFonts w:ascii="仿宋_GB2312" w:eastAsia="仿宋_GB2312" w:hAnsi="宋体" w:hint="eastAsia"/>
          <w:color w:val="000000"/>
          <w:sz w:val="32"/>
          <w:szCs w:val="32"/>
        </w:rPr>
        <w:t>以提高继续教育管理能力为目的，加强继续教育两支队伍建设。教师队伍专、兼职并举，以兼职为主。管理队伍逐步实现专业化和职业化；优化专业、项目、课程设置和体系设计，重视数字化学习资源建设，提高继续教育的针对性、实效性和覆盖面；加强优质课程和资源建设，注重教学内容的实用性、时效性和先进性，改革教学内容、方法、手段，衔接国家学习成果认证、积累和转换制度；重视学历教育和非学历教育课程资源建设，创建我校继续教育自主品牌。利用国家精品视频公开课，丰富继续教育课程资源，启动并对接山东省继续教育示范性专业点和精品课程建设工作；利用校园网，加强对继续教育学习过程的支持服务，为学习者提供便捷、灵活、个性化的学习平台；适应国家继续教育考试招生制度改</w:t>
      </w:r>
      <w:r w:rsidRPr="008179D7">
        <w:rPr>
          <w:rFonts w:ascii="仿宋_GB2312" w:eastAsia="仿宋_GB2312" w:hAnsi="宋体" w:hint="eastAsia"/>
          <w:color w:val="000000"/>
          <w:sz w:val="32"/>
          <w:szCs w:val="32"/>
        </w:rPr>
        <w:lastRenderedPageBreak/>
        <w:t>革，形成与之相适应的人才培养、办学和管理体制。</w:t>
      </w:r>
    </w:p>
    <w:p w:rsidR="004D0489" w:rsidRPr="008179D7" w:rsidRDefault="004D0489" w:rsidP="00CB7946">
      <w:pPr>
        <w:adjustRightInd w:val="0"/>
        <w:snapToGrid w:val="0"/>
        <w:spacing w:line="360" w:lineRule="auto"/>
        <w:ind w:firstLine="645"/>
        <w:rPr>
          <w:rFonts w:ascii="仿宋_GB2312" w:eastAsia="仿宋_GB2312" w:hAnsi="宋体" w:cs="宋体"/>
          <w:color w:val="000000"/>
          <w:kern w:val="0"/>
          <w:sz w:val="32"/>
          <w:szCs w:val="32"/>
        </w:rPr>
      </w:pPr>
      <w:r w:rsidRPr="008179D7">
        <w:rPr>
          <w:rFonts w:ascii="仿宋_GB2312" w:eastAsia="仿宋_GB2312" w:hAnsi="宋体" w:hint="eastAsia"/>
          <w:b/>
          <w:color w:val="000000"/>
          <w:sz w:val="32"/>
          <w:szCs w:val="32"/>
        </w:rPr>
        <w:t>（三）利用现有资源，实现融合发展。</w:t>
      </w:r>
      <w:r w:rsidRPr="008179D7">
        <w:rPr>
          <w:rFonts w:ascii="仿宋_GB2312" w:eastAsia="仿宋_GB2312" w:hAnsi="宋体" w:cs="宋体" w:hint="eastAsia"/>
          <w:color w:val="000000"/>
          <w:kern w:val="0"/>
          <w:sz w:val="32"/>
          <w:szCs w:val="32"/>
        </w:rPr>
        <w:t>充分利用省级教师教育培训基地平台作用，主动承担国家、省、市教师培训项目，把教师教育培训基地建设成为服务地方基础教育师资能力提升和教学研究中心；</w:t>
      </w:r>
      <w:r w:rsidRPr="008179D7">
        <w:rPr>
          <w:rFonts w:ascii="仿宋_GB2312" w:eastAsia="仿宋_GB2312" w:hAnsi="宋体" w:hint="eastAsia"/>
          <w:color w:val="000000"/>
          <w:sz w:val="32"/>
          <w:szCs w:val="32"/>
        </w:rPr>
        <w:t>发挥继续教育学院联系、协调职能，</w:t>
      </w:r>
      <w:r w:rsidRPr="008179D7">
        <w:rPr>
          <w:rFonts w:ascii="仿宋_GB2312" w:eastAsia="仿宋_GB2312" w:hAnsi="宋体" w:cs="宋体" w:hint="eastAsia"/>
          <w:color w:val="000000"/>
          <w:kern w:val="0"/>
          <w:sz w:val="32"/>
          <w:szCs w:val="32"/>
        </w:rPr>
        <w:t>保持学历继续教育传统，拓展非学历继续教育领域，</w:t>
      </w:r>
      <w:r w:rsidRPr="008179D7">
        <w:rPr>
          <w:rFonts w:ascii="仿宋_GB2312" w:eastAsia="仿宋_GB2312" w:hAnsi="宋体" w:hint="eastAsia"/>
          <w:color w:val="000000"/>
          <w:sz w:val="32"/>
          <w:szCs w:val="32"/>
        </w:rPr>
        <w:t>利用我校现有教育教学资源，主动开展专业技术人才培养、职工岗位技能培训和素质教育方面的工作，把继续教育学院建设成为学历提升和职业素养提高中心；</w:t>
      </w:r>
      <w:r w:rsidRPr="008179D7">
        <w:rPr>
          <w:rFonts w:ascii="仿宋_GB2312" w:eastAsia="仿宋_GB2312" w:hAnsi="宋体" w:cs="宋体" w:hint="eastAsia"/>
          <w:color w:val="000000"/>
          <w:kern w:val="0"/>
          <w:sz w:val="32"/>
          <w:szCs w:val="32"/>
        </w:rPr>
        <w:t>发挥初等教育学院（曲阜师范校区）地域和独特资源优势，广泛开展儒学特色教育项目，把基础教育学院打造成为儒家文化的传播体验和培训中心。</w:t>
      </w:r>
    </w:p>
    <w:p w:rsidR="004D0489" w:rsidRPr="008179D7" w:rsidRDefault="004D0489" w:rsidP="00CB7946">
      <w:pPr>
        <w:adjustRightInd w:val="0"/>
        <w:snapToGrid w:val="0"/>
        <w:spacing w:line="360" w:lineRule="auto"/>
        <w:ind w:firstLine="570"/>
        <w:rPr>
          <w:rFonts w:ascii="仿宋_GB2312" w:eastAsia="仿宋_GB2312" w:hAnsi="宋体"/>
          <w:color w:val="000000"/>
          <w:sz w:val="32"/>
          <w:szCs w:val="32"/>
        </w:rPr>
      </w:pPr>
      <w:r w:rsidRPr="008179D7">
        <w:rPr>
          <w:rFonts w:ascii="仿宋_GB2312" w:eastAsia="仿宋_GB2312" w:hAnsi="宋体" w:hint="eastAsia"/>
          <w:b/>
          <w:color w:val="000000"/>
          <w:sz w:val="32"/>
          <w:szCs w:val="32"/>
        </w:rPr>
        <w:t>（四）面向社会办学，实现开放发展。</w:t>
      </w:r>
      <w:r w:rsidRPr="008179D7">
        <w:rPr>
          <w:rFonts w:ascii="仿宋_GB2312" w:eastAsia="仿宋_GB2312" w:hAnsi="宋体" w:hint="eastAsia"/>
          <w:color w:val="000000"/>
          <w:sz w:val="32"/>
          <w:szCs w:val="32"/>
        </w:rPr>
        <w:t>积极承担党政管理、企业经营管理、专业技术、高技能、农村实用、社会工作等各类人才的继续教育培训活动，特别是加强重点领域急需紧缺专门人才和高层次创新人才的培训活动，实现我校非学历继续教育项目的拓展、办学规模扩张；面向社区成员广泛开展科技文化、文明生活和休闲文化教育，提升学校社会信誉；探索开展高质量、高水平、高层次的网络高等学历教育和非学历教育；加强培养、培训实践环节，探索与行业企业等方面合作建设继续教育实训基地和产学研基地；利用国家建立的各类学校、行业企业、社区教育体系之间继续教育</w:t>
      </w:r>
      <w:r w:rsidRPr="008179D7">
        <w:rPr>
          <w:rFonts w:ascii="仿宋_GB2312" w:eastAsia="仿宋_GB2312" w:hAnsi="宋体" w:hint="eastAsia"/>
          <w:color w:val="000000"/>
          <w:sz w:val="32"/>
          <w:szCs w:val="32"/>
        </w:rPr>
        <w:lastRenderedPageBreak/>
        <w:t>资源共建共享机制，促进我校继续教育发展。</w:t>
      </w:r>
    </w:p>
    <w:p w:rsidR="004D0489" w:rsidRPr="008179D7" w:rsidRDefault="004D0489" w:rsidP="00CB7946">
      <w:pPr>
        <w:adjustRightInd w:val="0"/>
        <w:snapToGrid w:val="0"/>
        <w:spacing w:line="360" w:lineRule="auto"/>
        <w:ind w:firstLine="645"/>
        <w:rPr>
          <w:rFonts w:ascii="仿宋_GB2312" w:eastAsia="仿宋_GB2312"/>
          <w:color w:val="000000"/>
          <w:sz w:val="32"/>
          <w:szCs w:val="32"/>
        </w:rPr>
      </w:pPr>
      <w:r w:rsidRPr="008179D7">
        <w:rPr>
          <w:rFonts w:ascii="仿宋_GB2312" w:eastAsia="仿宋_GB2312" w:hAnsi="宋体" w:hint="eastAsia"/>
          <w:b/>
          <w:color w:val="000000"/>
          <w:sz w:val="32"/>
          <w:szCs w:val="32"/>
        </w:rPr>
        <w:t>（五）广泛开展职业继续教育。</w:t>
      </w:r>
      <w:r w:rsidRPr="008179D7">
        <w:rPr>
          <w:rFonts w:ascii="仿宋_GB2312" w:eastAsia="仿宋_GB2312" w:hint="eastAsia"/>
          <w:color w:val="000000"/>
          <w:sz w:val="32"/>
          <w:szCs w:val="32"/>
        </w:rPr>
        <w:t>主动适应相关产业从业人员的继续教育需求，以提高学习者对职业的适应能力和</w:t>
      </w:r>
      <w:r w:rsidRPr="008179D7">
        <w:rPr>
          <w:rFonts w:ascii="仿宋_GB2312" w:eastAsia="仿宋_GB2312" w:hAnsi="宋体" w:hint="eastAsia"/>
          <w:color w:val="000000"/>
          <w:sz w:val="32"/>
          <w:szCs w:val="32"/>
        </w:rPr>
        <w:t>对新知识、新技术、新工艺的学习能力和</w:t>
      </w:r>
      <w:r w:rsidRPr="008179D7">
        <w:rPr>
          <w:rFonts w:ascii="仿宋_GB2312" w:eastAsia="仿宋_GB2312" w:hint="eastAsia"/>
          <w:color w:val="000000"/>
          <w:sz w:val="32"/>
          <w:szCs w:val="32"/>
        </w:rPr>
        <w:t>创新能力为核心，积极开展</w:t>
      </w:r>
      <w:r w:rsidRPr="008179D7">
        <w:rPr>
          <w:rFonts w:ascii="仿宋_GB2312" w:eastAsia="仿宋_GB2312" w:hAnsi="宋体" w:hint="eastAsia"/>
          <w:color w:val="000000"/>
          <w:sz w:val="32"/>
          <w:szCs w:val="32"/>
        </w:rPr>
        <w:t>非学历继续教育。积极拓展培训专业领域，在培训内容上注重吸纳当代科学技术的最新成果，</w:t>
      </w:r>
      <w:r w:rsidRPr="008179D7">
        <w:rPr>
          <w:rFonts w:ascii="仿宋_GB2312" w:eastAsia="仿宋_GB2312" w:hint="eastAsia"/>
          <w:color w:val="000000"/>
          <w:sz w:val="32"/>
          <w:szCs w:val="32"/>
        </w:rPr>
        <w:t>加强培训方法和模式的针对性、多样性和灵活性。建立培训效果的评估、反馈机制，提高继续教育质量。</w:t>
      </w:r>
    </w:p>
    <w:p w:rsidR="004D0489" w:rsidRPr="008179D7" w:rsidRDefault="004D0489" w:rsidP="00CB7946">
      <w:pPr>
        <w:adjustRightInd w:val="0"/>
        <w:snapToGrid w:val="0"/>
        <w:spacing w:line="360" w:lineRule="auto"/>
        <w:ind w:firstLine="645"/>
        <w:rPr>
          <w:rFonts w:ascii="仿宋_GB2312" w:eastAsia="仿宋_GB2312"/>
          <w:b/>
          <w:color w:val="000000"/>
          <w:sz w:val="32"/>
          <w:szCs w:val="32"/>
        </w:rPr>
      </w:pPr>
      <w:r w:rsidRPr="008179D7">
        <w:rPr>
          <w:rFonts w:ascii="仿宋_GB2312" w:eastAsia="仿宋_GB2312" w:hint="eastAsia"/>
          <w:b/>
          <w:color w:val="000000"/>
          <w:sz w:val="32"/>
          <w:szCs w:val="32"/>
        </w:rPr>
        <w:t>十、实施开放办学，促进持续发展</w:t>
      </w:r>
    </w:p>
    <w:p w:rsidR="004D0489" w:rsidRPr="008179D7" w:rsidRDefault="004D0489" w:rsidP="00DA0A63">
      <w:pPr>
        <w:adjustRightInd w:val="0"/>
        <w:snapToGrid w:val="0"/>
        <w:spacing w:line="360" w:lineRule="auto"/>
        <w:ind w:firstLineChars="196" w:firstLine="627"/>
        <w:rPr>
          <w:rFonts w:ascii="仿宋_GB2312" w:eastAsia="仿宋_GB2312"/>
          <w:color w:val="000000"/>
          <w:sz w:val="32"/>
          <w:szCs w:val="32"/>
        </w:rPr>
      </w:pPr>
      <w:r w:rsidRPr="008179D7">
        <w:rPr>
          <w:rFonts w:ascii="仿宋_GB2312" w:eastAsia="仿宋_GB2312" w:hint="eastAsia"/>
          <w:color w:val="000000"/>
          <w:sz w:val="32"/>
          <w:szCs w:val="32"/>
        </w:rPr>
        <w:t>适应国家全面深化改革、实施创新驱动发展战略新形势，主动服务地方经济社会发展需要，树立国际化理念，拓展办学空间，实现学校可持续发展，推动对内对外开放合作、相互融合、相互促进。</w:t>
      </w:r>
      <w:r w:rsidRPr="008179D7">
        <w:rPr>
          <w:rFonts w:ascii="仿宋_GB2312" w:eastAsia="仿宋_GB2312" w:hAnsi="宋体" w:cs="宋体" w:hint="eastAsia"/>
          <w:color w:val="000000"/>
          <w:kern w:val="0"/>
          <w:sz w:val="32"/>
          <w:szCs w:val="32"/>
        </w:rPr>
        <w:t>加大校地、校际、校企及国际合作等联合办学力度，推进产学研合作，促进文化传承创新；积极开展留学生教育。到</w:t>
      </w:r>
      <w:r w:rsidRPr="008179D7">
        <w:rPr>
          <w:rFonts w:ascii="仿宋_GB2312" w:eastAsia="仿宋_GB2312" w:hAnsi="宋体" w:cs="宋体"/>
          <w:color w:val="000000"/>
          <w:kern w:val="0"/>
          <w:sz w:val="32"/>
          <w:szCs w:val="32"/>
        </w:rPr>
        <w:t>2025</w:t>
      </w:r>
      <w:r w:rsidRPr="008179D7">
        <w:rPr>
          <w:rFonts w:ascii="仿宋_GB2312" w:eastAsia="仿宋_GB2312" w:hAnsi="宋体" w:cs="宋体" w:hint="eastAsia"/>
          <w:color w:val="000000"/>
          <w:kern w:val="0"/>
          <w:sz w:val="32"/>
          <w:szCs w:val="32"/>
        </w:rPr>
        <w:t>年，每个专业至少与</w:t>
      </w:r>
      <w:r w:rsidRPr="008179D7">
        <w:rPr>
          <w:rFonts w:ascii="仿宋_GB2312" w:eastAsia="仿宋_GB2312" w:hAnsi="宋体" w:cs="宋体"/>
          <w:color w:val="000000"/>
          <w:kern w:val="0"/>
          <w:sz w:val="32"/>
          <w:szCs w:val="32"/>
        </w:rPr>
        <w:t>1</w:t>
      </w:r>
      <w:r w:rsidRPr="008179D7">
        <w:rPr>
          <w:rFonts w:ascii="仿宋_GB2312" w:eastAsia="仿宋_GB2312" w:hAnsi="宋体" w:cs="宋体" w:hint="eastAsia"/>
          <w:color w:val="000000"/>
          <w:kern w:val="0"/>
          <w:sz w:val="32"/>
          <w:szCs w:val="32"/>
        </w:rPr>
        <w:t>个以上的企（事）业单位形成稳定的共同发展联盟；在校留学生规模达到</w:t>
      </w:r>
      <w:r w:rsidRPr="008179D7">
        <w:rPr>
          <w:rFonts w:ascii="仿宋_GB2312" w:eastAsia="仿宋_GB2312" w:hAnsi="宋体" w:cs="宋体"/>
          <w:color w:val="000000"/>
          <w:kern w:val="0"/>
          <w:sz w:val="32"/>
          <w:szCs w:val="32"/>
        </w:rPr>
        <w:t>100</w:t>
      </w:r>
      <w:r w:rsidRPr="008179D7">
        <w:rPr>
          <w:rFonts w:ascii="仿宋_GB2312" w:eastAsia="仿宋_GB2312" w:hAnsi="宋体" w:cs="宋体" w:hint="eastAsia"/>
          <w:color w:val="000000"/>
          <w:kern w:val="0"/>
          <w:sz w:val="32"/>
          <w:szCs w:val="32"/>
        </w:rPr>
        <w:t>人以上。</w:t>
      </w:r>
    </w:p>
    <w:p w:rsidR="004D0489" w:rsidRPr="008179D7" w:rsidRDefault="004D0489" w:rsidP="00DA0A63">
      <w:pPr>
        <w:adjustRightInd w:val="0"/>
        <w:snapToGrid w:val="0"/>
        <w:spacing w:line="360" w:lineRule="auto"/>
        <w:ind w:firstLineChars="196" w:firstLine="627"/>
        <w:rPr>
          <w:rFonts w:ascii="仿宋_GB2312" w:eastAsia="仿宋_GB2312"/>
          <w:color w:val="000000"/>
          <w:sz w:val="32"/>
          <w:szCs w:val="32"/>
        </w:rPr>
      </w:pPr>
      <w:r w:rsidRPr="008179D7">
        <w:rPr>
          <w:rFonts w:ascii="仿宋_GB2312" w:eastAsia="仿宋_GB2312" w:hint="eastAsia"/>
          <w:color w:val="000000"/>
          <w:sz w:val="32"/>
          <w:szCs w:val="32"/>
        </w:rPr>
        <w:t>（一）推进开放合作。完善开放办学机制，构筑多层次、多领域、多类型的人才培养平台，形成产教融合、校企共建、校所共建的办学模式，形成联合办学，共同举办专业项目，联合建立研究平台</w:t>
      </w:r>
      <w:r w:rsidRPr="008179D7">
        <w:rPr>
          <w:rFonts w:ascii="仿宋_GB2312" w:eastAsia="仿宋_GB2312"/>
          <w:color w:val="000000"/>
          <w:sz w:val="32"/>
          <w:szCs w:val="32"/>
        </w:rPr>
        <w:t>,</w:t>
      </w:r>
      <w:r w:rsidRPr="008179D7">
        <w:rPr>
          <w:rFonts w:ascii="仿宋_GB2312" w:eastAsia="仿宋_GB2312" w:hint="eastAsia"/>
          <w:color w:val="000000"/>
          <w:sz w:val="32"/>
          <w:szCs w:val="32"/>
        </w:rPr>
        <w:t>共享优质资源；全面提高产学研合作水平，加强校地、校</w:t>
      </w:r>
      <w:proofErr w:type="gramStart"/>
      <w:r w:rsidRPr="008179D7">
        <w:rPr>
          <w:rFonts w:ascii="仿宋_GB2312" w:eastAsia="仿宋_GB2312" w:hint="eastAsia"/>
          <w:color w:val="000000"/>
          <w:sz w:val="32"/>
          <w:szCs w:val="32"/>
        </w:rPr>
        <w:t>校</w:t>
      </w:r>
      <w:proofErr w:type="gramEnd"/>
      <w:r w:rsidRPr="008179D7">
        <w:rPr>
          <w:rFonts w:ascii="仿宋_GB2312" w:eastAsia="仿宋_GB2312" w:hint="eastAsia"/>
          <w:color w:val="000000"/>
          <w:sz w:val="32"/>
          <w:szCs w:val="32"/>
        </w:rPr>
        <w:t>（院所）深度合作，实施高校联盟战略，</w:t>
      </w:r>
      <w:r w:rsidRPr="008179D7">
        <w:rPr>
          <w:rFonts w:ascii="仿宋_GB2312" w:eastAsia="仿宋_GB2312" w:hint="eastAsia"/>
          <w:color w:val="000000"/>
          <w:sz w:val="32"/>
          <w:szCs w:val="32"/>
        </w:rPr>
        <w:lastRenderedPageBreak/>
        <w:t>构建优势互补、利益共赢的开放性协同育人机制。</w:t>
      </w:r>
    </w:p>
    <w:p w:rsidR="004D0489" w:rsidRPr="008179D7" w:rsidRDefault="004D0489" w:rsidP="00DA0A63">
      <w:pPr>
        <w:adjustRightInd w:val="0"/>
        <w:snapToGrid w:val="0"/>
        <w:spacing w:line="360" w:lineRule="auto"/>
        <w:ind w:firstLineChars="196" w:firstLine="627"/>
        <w:rPr>
          <w:rFonts w:ascii="仿宋_GB2312" w:eastAsia="仿宋_GB2312"/>
          <w:color w:val="000000"/>
          <w:sz w:val="32"/>
          <w:szCs w:val="32"/>
        </w:rPr>
      </w:pPr>
      <w:r w:rsidRPr="008179D7">
        <w:rPr>
          <w:rFonts w:ascii="仿宋_GB2312" w:eastAsia="仿宋_GB2312" w:hint="eastAsia"/>
          <w:color w:val="000000"/>
          <w:sz w:val="32"/>
          <w:szCs w:val="32"/>
        </w:rPr>
        <w:t>（二）推动地方文化传承和创新。凭借地处曲阜的文化优势，努力创造条件，力争在区域发展、文化传承创新等方面实现突破；参与“山东省高等学校协同创新中心”的项目建设，发挥我校区位文化优势和人文社科人才的优势，建立起与文化研究机构、高等院校、地方政府更为广泛的区域协作机制，搭建研究与传播平台，建立文化研究梯队，创新传承推进机制，参与地方文化建设工程，开发特色文化产品，将区位文化优势真正转化为学校创新发展优势，努力打造研究推广弘扬优秀传统文化的示范基地，地方首善之区文化建设的研究与指导中心。</w:t>
      </w:r>
    </w:p>
    <w:p w:rsidR="004D0489" w:rsidRPr="008179D7" w:rsidRDefault="004D0489" w:rsidP="00DA0A63">
      <w:pPr>
        <w:shd w:val="solid" w:color="FFFFFF" w:fill="auto"/>
        <w:autoSpaceDN w:val="0"/>
        <w:adjustRightInd w:val="0"/>
        <w:snapToGrid w:val="0"/>
        <w:spacing w:line="360" w:lineRule="auto"/>
        <w:ind w:firstLineChars="196" w:firstLine="627"/>
        <w:jc w:val="left"/>
        <w:rPr>
          <w:rFonts w:ascii="仿宋_GB2312" w:eastAsia="仿宋_GB2312"/>
          <w:color w:val="000000"/>
          <w:sz w:val="32"/>
          <w:szCs w:val="32"/>
        </w:rPr>
      </w:pPr>
      <w:r w:rsidRPr="008179D7">
        <w:rPr>
          <w:rFonts w:ascii="仿宋_GB2312" w:eastAsia="仿宋_GB2312" w:hint="eastAsia"/>
          <w:color w:val="000000"/>
          <w:sz w:val="32"/>
          <w:szCs w:val="32"/>
        </w:rPr>
        <w:t>（三）拓展国际合作办学空间。进一步扩大教育开放，开展全方位、多层次、宽领域的国际交流与合作，提升对外影响力；树立国际化办学理念，开展师生海外交流培训，加强学生联合培养；提升对外教育服务能力</w:t>
      </w:r>
      <w:r w:rsidRPr="008179D7">
        <w:rPr>
          <w:rFonts w:ascii="仿宋_GB2312" w:eastAsia="仿宋_GB2312"/>
          <w:color w:val="000000"/>
          <w:sz w:val="32"/>
          <w:szCs w:val="32"/>
        </w:rPr>
        <w:t xml:space="preserve">, </w:t>
      </w:r>
      <w:r w:rsidRPr="008179D7">
        <w:rPr>
          <w:rFonts w:ascii="仿宋_GB2312" w:eastAsia="仿宋_GB2312" w:hint="eastAsia"/>
          <w:color w:val="000000"/>
          <w:sz w:val="32"/>
          <w:szCs w:val="32"/>
        </w:rPr>
        <w:t>大力发展留学生教育；积极开展汉语国际教育，稳步推进参与海外“孔子学院”和“孔子课堂”建设，主动参与孔子学院总部体验基地建设；积极承办海外学子来曲阜修学和文化交流活动，传播中华优秀传统文化。</w:t>
      </w:r>
    </w:p>
    <w:p w:rsidR="004D0489" w:rsidRPr="004D3D1F" w:rsidRDefault="004D0489" w:rsidP="00DA0A63">
      <w:pPr>
        <w:shd w:val="solid" w:color="FFFFFF" w:fill="auto"/>
        <w:autoSpaceDN w:val="0"/>
        <w:adjustRightInd w:val="0"/>
        <w:snapToGrid w:val="0"/>
        <w:spacing w:line="360" w:lineRule="auto"/>
        <w:ind w:firstLineChars="196" w:firstLine="630"/>
        <w:jc w:val="left"/>
        <w:rPr>
          <w:rFonts w:ascii="仿宋_GB2312" w:eastAsia="仿宋_GB2312" w:hAnsi="宋体"/>
          <w:b/>
          <w:color w:val="000000"/>
          <w:sz w:val="32"/>
          <w:szCs w:val="32"/>
          <w:shd w:val="clear" w:color="auto" w:fill="FFFFFF"/>
        </w:rPr>
      </w:pPr>
      <w:r w:rsidRPr="004D3D1F">
        <w:rPr>
          <w:rFonts w:ascii="仿宋_GB2312" w:eastAsia="仿宋_GB2312" w:hAnsi="宋体" w:hint="eastAsia"/>
          <w:b/>
          <w:color w:val="000000"/>
          <w:sz w:val="32"/>
          <w:szCs w:val="32"/>
          <w:shd w:val="clear" w:color="auto" w:fill="FFFFFF"/>
        </w:rPr>
        <w:t>十一、凝练学院精神，培育校园文化特色</w:t>
      </w:r>
    </w:p>
    <w:p w:rsidR="004D0489" w:rsidRPr="004D3D1F" w:rsidRDefault="004D0489" w:rsidP="00DA0A63">
      <w:pPr>
        <w:adjustRightInd w:val="0"/>
        <w:snapToGrid w:val="0"/>
        <w:spacing w:line="360" w:lineRule="auto"/>
        <w:ind w:firstLineChars="200" w:firstLine="640"/>
        <w:rPr>
          <w:rFonts w:ascii="仿宋_GB2312" w:eastAsia="仿宋_GB2312"/>
          <w:color w:val="000000"/>
          <w:sz w:val="32"/>
          <w:szCs w:val="32"/>
        </w:rPr>
      </w:pPr>
      <w:r w:rsidRPr="004D3D1F">
        <w:rPr>
          <w:rFonts w:ascii="仿宋_GB2312" w:eastAsia="仿宋_GB2312" w:hint="eastAsia"/>
          <w:color w:val="000000"/>
          <w:sz w:val="32"/>
          <w:szCs w:val="32"/>
        </w:rPr>
        <w:t>推进特色鲜明的大学文化建设，创造良好的文化生态，培育共同价值追求，形成学校的精神内核，对内形成强大的</w:t>
      </w:r>
      <w:r w:rsidRPr="004D3D1F">
        <w:rPr>
          <w:rFonts w:ascii="仿宋_GB2312" w:eastAsia="仿宋_GB2312" w:hint="eastAsia"/>
          <w:color w:val="000000"/>
          <w:sz w:val="32"/>
          <w:szCs w:val="32"/>
        </w:rPr>
        <w:lastRenderedPageBreak/>
        <w:t>凝聚力，对外产生重要的影响力，提升学校的核心竞争力。</w:t>
      </w:r>
      <w:r w:rsidRPr="004D3D1F">
        <w:rPr>
          <w:rFonts w:ascii="仿宋_GB2312" w:eastAsia="仿宋_GB2312" w:hAnsi="宋体" w:cs="宋体" w:hint="eastAsia"/>
          <w:color w:val="000000"/>
          <w:kern w:val="0"/>
          <w:sz w:val="32"/>
          <w:szCs w:val="32"/>
        </w:rPr>
        <w:t>完善校园标识系统，大力营造标志性、地域性、象征性、寓意性、具有时代特征和学校特色的校园景观。积极开展丰富多彩的主题活动，充分发挥校园文化在育人中的积极作用。</w:t>
      </w:r>
    </w:p>
    <w:p w:rsidR="004D0489" w:rsidRPr="004D3D1F" w:rsidRDefault="004D0489" w:rsidP="00DA0A63">
      <w:pPr>
        <w:adjustRightInd w:val="0"/>
        <w:snapToGrid w:val="0"/>
        <w:spacing w:line="360" w:lineRule="auto"/>
        <w:ind w:firstLineChars="200" w:firstLine="640"/>
        <w:rPr>
          <w:rFonts w:ascii="仿宋_GB2312" w:eastAsia="仿宋_GB2312"/>
          <w:color w:val="000000"/>
          <w:sz w:val="32"/>
          <w:szCs w:val="32"/>
        </w:rPr>
      </w:pPr>
      <w:r w:rsidRPr="004D3D1F">
        <w:rPr>
          <w:rFonts w:ascii="仿宋_GB2312" w:eastAsia="仿宋_GB2312" w:hint="eastAsia"/>
          <w:color w:val="000000"/>
          <w:sz w:val="32"/>
          <w:szCs w:val="32"/>
        </w:rPr>
        <w:t>（一）发扬优良传统，凝练学院精神。坚持为本、求高、精特、求新的要求，继承和发扬学校的优良办学传统和儒家文化精髓，大力推进校园文化建设。在充分吸收现代大学办学理念的基础上，对我校的办学理念、治校方略、校风校训等进行充分挖掘、提炼和总结，结合学校发展目标和人才培养目标，围绕社会主义核心价值观，构建良好的文化生态，提升济宁学院文化软实力，培育体现济宁学院特色的大学精神。</w:t>
      </w:r>
    </w:p>
    <w:p w:rsidR="004D0489" w:rsidRPr="004D3D1F" w:rsidRDefault="004D0489" w:rsidP="00DA0A63">
      <w:pPr>
        <w:adjustRightInd w:val="0"/>
        <w:snapToGrid w:val="0"/>
        <w:spacing w:line="360" w:lineRule="auto"/>
        <w:ind w:firstLineChars="200" w:firstLine="640"/>
        <w:rPr>
          <w:rFonts w:ascii="仿宋_GB2312" w:eastAsia="仿宋_GB2312"/>
          <w:color w:val="000000"/>
          <w:sz w:val="32"/>
          <w:szCs w:val="32"/>
        </w:rPr>
      </w:pPr>
      <w:r w:rsidRPr="004D3D1F">
        <w:rPr>
          <w:rFonts w:ascii="仿宋_GB2312" w:eastAsia="仿宋_GB2312" w:hint="eastAsia"/>
          <w:color w:val="000000"/>
          <w:sz w:val="32"/>
          <w:szCs w:val="32"/>
        </w:rPr>
        <w:t>（二）加强校风建设，营造良好的校园风气。拓展和发掘学院文化和学院精神的内涵，使“博学笃志、择善</w:t>
      </w:r>
      <w:proofErr w:type="gramStart"/>
      <w:r w:rsidRPr="004D3D1F">
        <w:rPr>
          <w:rFonts w:ascii="仿宋_GB2312" w:eastAsia="仿宋_GB2312" w:hint="eastAsia"/>
          <w:color w:val="000000"/>
          <w:sz w:val="32"/>
          <w:szCs w:val="32"/>
        </w:rPr>
        <w:t>敦</w:t>
      </w:r>
      <w:proofErr w:type="gramEnd"/>
      <w:r w:rsidRPr="004D3D1F">
        <w:rPr>
          <w:rFonts w:ascii="仿宋_GB2312" w:eastAsia="仿宋_GB2312" w:hint="eastAsia"/>
          <w:color w:val="000000"/>
          <w:sz w:val="32"/>
          <w:szCs w:val="32"/>
        </w:rPr>
        <w:t>行”的校训和“至诚至朴、求是求新”校风化为学校的思维方式和行为方式，培育学院人独特的气质。坚持严谨求是、科学规范的学术道德，营造</w:t>
      </w:r>
      <w:proofErr w:type="gramStart"/>
      <w:r w:rsidRPr="004D3D1F">
        <w:rPr>
          <w:rFonts w:ascii="仿宋_GB2312" w:eastAsia="仿宋_GB2312" w:hint="eastAsia"/>
          <w:color w:val="000000"/>
          <w:sz w:val="32"/>
          <w:szCs w:val="32"/>
        </w:rPr>
        <w:t>彰</w:t>
      </w:r>
      <w:proofErr w:type="gramEnd"/>
      <w:r w:rsidRPr="004D3D1F">
        <w:rPr>
          <w:rFonts w:ascii="仿宋_GB2312" w:eastAsia="仿宋_GB2312" w:hint="eastAsia"/>
          <w:color w:val="000000"/>
          <w:sz w:val="32"/>
          <w:szCs w:val="32"/>
        </w:rPr>
        <w:t>显学术尊严、纯洁学术行为、弘扬学术正气的文化氛围；建立健全师生员工行为准则体系，倡导积极的人生态度，在国家、学校、集体的整体发展中去实现自己的理想和抱负；开展人文素质和科学精神教育，提升大学生内在品质。</w:t>
      </w:r>
    </w:p>
    <w:p w:rsidR="004D0489" w:rsidRPr="004D3D1F" w:rsidRDefault="004D0489" w:rsidP="00DA0A63">
      <w:pPr>
        <w:adjustRightInd w:val="0"/>
        <w:snapToGrid w:val="0"/>
        <w:spacing w:line="360" w:lineRule="auto"/>
        <w:ind w:firstLineChars="200" w:firstLine="640"/>
        <w:rPr>
          <w:rFonts w:ascii="仿宋_GB2312" w:eastAsia="仿宋_GB2312"/>
          <w:color w:val="000000"/>
          <w:sz w:val="32"/>
          <w:szCs w:val="32"/>
        </w:rPr>
      </w:pPr>
      <w:r w:rsidRPr="004D3D1F">
        <w:rPr>
          <w:rFonts w:ascii="仿宋_GB2312" w:eastAsia="仿宋_GB2312" w:hint="eastAsia"/>
          <w:color w:val="000000"/>
          <w:sz w:val="32"/>
          <w:szCs w:val="32"/>
        </w:rPr>
        <w:t>（三）加强教风学风建设，优化教学环境。大力弘扬“诲</w:t>
      </w:r>
      <w:r w:rsidRPr="004D3D1F">
        <w:rPr>
          <w:rFonts w:ascii="仿宋_GB2312" w:eastAsia="仿宋_GB2312" w:hint="eastAsia"/>
          <w:color w:val="000000"/>
          <w:sz w:val="32"/>
          <w:szCs w:val="32"/>
        </w:rPr>
        <w:lastRenderedPageBreak/>
        <w:t>人不倦、</w:t>
      </w:r>
      <w:proofErr w:type="gramStart"/>
      <w:r w:rsidRPr="004D3D1F">
        <w:rPr>
          <w:rFonts w:ascii="仿宋_GB2312" w:eastAsia="仿宋_GB2312" w:hint="eastAsia"/>
          <w:color w:val="000000"/>
          <w:sz w:val="32"/>
          <w:szCs w:val="32"/>
        </w:rPr>
        <w:t>敦</w:t>
      </w:r>
      <w:proofErr w:type="gramEnd"/>
      <w:r w:rsidRPr="004D3D1F">
        <w:rPr>
          <w:rFonts w:ascii="仿宋_GB2312" w:eastAsia="仿宋_GB2312" w:hint="eastAsia"/>
          <w:color w:val="000000"/>
          <w:sz w:val="32"/>
          <w:szCs w:val="32"/>
        </w:rPr>
        <w:t>品励学”的教风和“学而不厌、切问近思”的学风。加强师德师风建设，促进教师从严执教、严谨治学，自觉捍卫职业尊严，珍惜教师声誉，提升师德境界。增强教学管理人员的责任意识、服务意识和业务能力，不断提高服务水平和质量。加强学生专业思想教育和学习规范教育，严格学生管理，注重学风建设，引导大学生努力成为尊师守纪、文明诚信、好学善思、勤奋实践、志存高远、全面发展的合格大学生。</w:t>
      </w:r>
    </w:p>
    <w:p w:rsidR="004D0489" w:rsidRPr="004D3D1F" w:rsidRDefault="004D0489" w:rsidP="00DA0A63">
      <w:pPr>
        <w:adjustRightInd w:val="0"/>
        <w:snapToGrid w:val="0"/>
        <w:spacing w:line="360" w:lineRule="auto"/>
        <w:ind w:firstLineChars="200" w:firstLine="640"/>
        <w:rPr>
          <w:rFonts w:ascii="仿宋_GB2312" w:eastAsia="仿宋_GB2312"/>
          <w:color w:val="000000"/>
          <w:sz w:val="32"/>
          <w:szCs w:val="32"/>
        </w:rPr>
      </w:pPr>
      <w:r w:rsidRPr="004D3D1F">
        <w:rPr>
          <w:rFonts w:ascii="仿宋_GB2312" w:eastAsia="仿宋_GB2312" w:hint="eastAsia"/>
          <w:color w:val="000000"/>
          <w:sz w:val="32"/>
          <w:szCs w:val="32"/>
        </w:rPr>
        <w:t>（四）开展校园文化活动，提高大学生综合素质。把德育与智育、体育、美育有机结合起来，寓教育于文化活动之中，促进大学生思想道德素质、科学文化素质和健康素质协调发展。精心设计和组织开展校园文化活动，使大学生在活动参与中受到潜移默化的影响；开展丰富多彩的科技文化活动，全面实施“大学生素质拓展计划”，注重指导学生社团建设与发展，搭建学生课外科技及文体活动平台，提高学生综合素质。牢牢把握校园文化新载体的主动权，确保校园文化的正确发展方向。</w:t>
      </w:r>
    </w:p>
    <w:p w:rsidR="004D0489" w:rsidRPr="004D3D1F" w:rsidRDefault="004D0489" w:rsidP="00DA0A63">
      <w:pPr>
        <w:adjustRightInd w:val="0"/>
        <w:snapToGrid w:val="0"/>
        <w:spacing w:line="360" w:lineRule="auto"/>
        <w:ind w:firstLineChars="200" w:firstLine="640"/>
        <w:rPr>
          <w:rFonts w:ascii="仿宋_GB2312" w:eastAsia="仿宋_GB2312"/>
          <w:color w:val="000000"/>
          <w:sz w:val="32"/>
          <w:szCs w:val="32"/>
        </w:rPr>
      </w:pPr>
      <w:r w:rsidRPr="004D3D1F">
        <w:rPr>
          <w:rFonts w:ascii="仿宋_GB2312" w:eastAsia="仿宋_GB2312" w:hint="eastAsia"/>
          <w:color w:val="000000"/>
          <w:sz w:val="32"/>
          <w:szCs w:val="32"/>
        </w:rPr>
        <w:t>（五）完善标识系统，彰显儒家风韵。校园标识系统设计，作为校园景观的元素，在一致性和通用原则的基础上，彰显儒家风韵，体现学校发展文脉，挖掘校园历史积淀，提炼学院内在精神和办学理念，增强全体师生的凝聚力、自信心和自豪感，提高学校的对外形象。</w:t>
      </w:r>
    </w:p>
    <w:p w:rsidR="004D0489" w:rsidRPr="004D3D1F" w:rsidRDefault="004D0489" w:rsidP="00DA0A63">
      <w:pPr>
        <w:adjustRightInd w:val="0"/>
        <w:snapToGrid w:val="0"/>
        <w:spacing w:line="360" w:lineRule="auto"/>
        <w:ind w:firstLineChars="200" w:firstLine="640"/>
        <w:rPr>
          <w:rFonts w:ascii="仿宋_GB2312" w:eastAsia="仿宋_GB2312"/>
          <w:color w:val="000000"/>
          <w:sz w:val="32"/>
          <w:szCs w:val="32"/>
        </w:rPr>
      </w:pPr>
      <w:r w:rsidRPr="004D3D1F">
        <w:rPr>
          <w:rFonts w:ascii="仿宋_GB2312" w:eastAsia="仿宋_GB2312" w:hint="eastAsia"/>
          <w:color w:val="000000"/>
          <w:sz w:val="32"/>
          <w:szCs w:val="32"/>
        </w:rPr>
        <w:lastRenderedPageBreak/>
        <w:t>（六）规划景观设计，凸显地域特色。统筹学校发展战略和规划，在充分发挥已建文化景观作用的基础上，规划、论证、完善校园文化景观建设方案，丰富校园景观内涵，建设标志性、象征性、思想性强，具有儒家文化特色和时代价值，体现办学理念和地域文化特色的校园文化景观，发挥环境育人作用，使校园真正成为大学生精神滋养和心灵栖息之地。</w:t>
      </w:r>
    </w:p>
    <w:p w:rsidR="004D0489" w:rsidRPr="004D3D1F" w:rsidRDefault="004D0489" w:rsidP="00DA0A63">
      <w:pPr>
        <w:adjustRightInd w:val="0"/>
        <w:snapToGrid w:val="0"/>
        <w:spacing w:line="360" w:lineRule="auto"/>
        <w:ind w:firstLineChars="196" w:firstLine="630"/>
        <w:rPr>
          <w:rFonts w:ascii="仿宋_GB2312" w:eastAsia="仿宋_GB2312"/>
          <w:b/>
          <w:color w:val="000000"/>
          <w:sz w:val="32"/>
          <w:szCs w:val="32"/>
        </w:rPr>
      </w:pPr>
      <w:r w:rsidRPr="004D3D1F">
        <w:rPr>
          <w:rFonts w:ascii="仿宋_GB2312" w:eastAsia="仿宋_GB2312" w:hint="eastAsia"/>
          <w:b/>
          <w:color w:val="000000"/>
          <w:sz w:val="32"/>
          <w:szCs w:val="32"/>
        </w:rPr>
        <w:t>十二、</w:t>
      </w:r>
      <w:r w:rsidRPr="004D3D1F">
        <w:rPr>
          <w:rFonts w:ascii="仿宋_GB2312" w:eastAsia="仿宋_GB2312" w:hAnsi="宋体" w:hint="eastAsia"/>
          <w:b/>
          <w:color w:val="000000"/>
          <w:sz w:val="32"/>
          <w:szCs w:val="32"/>
        </w:rPr>
        <w:t>依托地域文化，塑造人文品牌</w:t>
      </w:r>
    </w:p>
    <w:p w:rsidR="004D0489" w:rsidRPr="004D3D1F" w:rsidRDefault="004D0489" w:rsidP="00DA0A63">
      <w:pPr>
        <w:adjustRightInd w:val="0"/>
        <w:snapToGrid w:val="0"/>
        <w:spacing w:line="360" w:lineRule="auto"/>
        <w:ind w:firstLineChars="200" w:firstLine="640"/>
        <w:rPr>
          <w:rFonts w:ascii="仿宋_GB2312" w:eastAsia="仿宋_GB2312"/>
          <w:color w:val="000000"/>
          <w:sz w:val="32"/>
          <w:szCs w:val="32"/>
        </w:rPr>
      </w:pPr>
      <w:r w:rsidRPr="004D3D1F">
        <w:rPr>
          <w:rFonts w:ascii="仿宋_GB2312" w:eastAsia="仿宋_GB2312" w:hAnsi="宋体" w:cs="宋体" w:hint="eastAsia"/>
          <w:color w:val="000000"/>
          <w:kern w:val="0"/>
          <w:sz w:val="32"/>
          <w:szCs w:val="32"/>
        </w:rPr>
        <w:t>发挥优秀传统文化在道德教育中的独特作用，加大儒家文化、运河文化等地域文化的研究发掘和交流传播力度，坚持开展优秀传统文化建设月等品牌活动，</w:t>
      </w:r>
      <w:r w:rsidRPr="004D3D1F">
        <w:rPr>
          <w:rFonts w:ascii="仿宋_GB2312" w:eastAsia="仿宋_GB2312" w:hint="eastAsia"/>
          <w:color w:val="000000"/>
          <w:sz w:val="32"/>
          <w:szCs w:val="32"/>
        </w:rPr>
        <w:t>不断丰富区域文化内涵，浓郁文化氛围，塑造人文精神，形成区域文化品牌。</w:t>
      </w:r>
    </w:p>
    <w:p w:rsidR="004D0489" w:rsidRPr="004D3D1F" w:rsidRDefault="004D0489" w:rsidP="00DA0A63">
      <w:pPr>
        <w:adjustRightInd w:val="0"/>
        <w:snapToGrid w:val="0"/>
        <w:spacing w:line="360" w:lineRule="auto"/>
        <w:ind w:firstLineChars="200" w:firstLine="640"/>
        <w:rPr>
          <w:rFonts w:ascii="仿宋_GB2312" w:eastAsia="仿宋_GB2312"/>
          <w:color w:val="000000"/>
          <w:sz w:val="32"/>
          <w:szCs w:val="32"/>
        </w:rPr>
      </w:pPr>
      <w:r w:rsidRPr="004D3D1F">
        <w:rPr>
          <w:rFonts w:ascii="仿宋_GB2312" w:eastAsia="仿宋_GB2312" w:hint="eastAsia"/>
          <w:color w:val="000000"/>
          <w:sz w:val="32"/>
          <w:szCs w:val="32"/>
        </w:rPr>
        <w:t>（一）加强传统文化教育，塑造学院精神。发挥济宁学院地处孔孟之乡、齐鲁文化核心地带的地域优势，汲取优秀传统文化的思想精华和道德精髓，在广大师生中大力弘扬以爱国主义为核心的民族精神和以改革创新为核心的时代精神。开设具有地域文化特色的系列课程，将优秀传统文化纳入人才培养方案；规范机构建设，优化课程设置，整合师资力量，建设一支高素质教师队伍，深入挖掘和阐发优秀传统文化讲仁爱、重民本、守诚信、崇正义、尚和合、求大同的时代价值，把中华民族的宝贵精神品格、中国人民的崇高价值追求内化为人才培养的理念，不断丰富大学文化的内涵，</w:t>
      </w:r>
      <w:r w:rsidRPr="004D3D1F">
        <w:rPr>
          <w:rFonts w:ascii="仿宋_GB2312" w:eastAsia="仿宋_GB2312" w:hint="eastAsia"/>
          <w:color w:val="000000"/>
          <w:sz w:val="32"/>
          <w:szCs w:val="32"/>
        </w:rPr>
        <w:lastRenderedPageBreak/>
        <w:t>塑造具有儒家文化特色和时代价值的济宁学院精神。</w:t>
      </w:r>
    </w:p>
    <w:p w:rsidR="004D0489" w:rsidRPr="004D3D1F" w:rsidRDefault="004D0489" w:rsidP="00DA0A63">
      <w:pPr>
        <w:pStyle w:val="Default"/>
        <w:snapToGrid w:val="0"/>
        <w:spacing w:line="360" w:lineRule="auto"/>
        <w:ind w:firstLineChars="200" w:firstLine="640"/>
        <w:jc w:val="both"/>
        <w:rPr>
          <w:rFonts w:cs="Times New Roman"/>
          <w:kern w:val="2"/>
          <w:sz w:val="32"/>
          <w:szCs w:val="32"/>
        </w:rPr>
      </w:pPr>
      <w:r w:rsidRPr="004D3D1F">
        <w:rPr>
          <w:rFonts w:cs="Times New Roman" w:hint="eastAsia"/>
          <w:kern w:val="2"/>
          <w:sz w:val="32"/>
          <w:szCs w:val="32"/>
        </w:rPr>
        <w:t>（二）开展传统文化载体建设，形成校园文化品牌。</w:t>
      </w:r>
      <w:r w:rsidRPr="004D3D1F">
        <w:rPr>
          <w:rFonts w:hint="eastAsia"/>
          <w:sz w:val="32"/>
          <w:szCs w:val="32"/>
        </w:rPr>
        <w:t>继承和发扬中华优秀传统文化和传统美德，把社会主义核心价值观融入传统文化教育全过程。</w:t>
      </w:r>
      <w:r w:rsidRPr="004D3D1F">
        <w:rPr>
          <w:rFonts w:cs="Times New Roman" w:hint="eastAsia"/>
          <w:kern w:val="2"/>
          <w:sz w:val="32"/>
          <w:szCs w:val="32"/>
        </w:rPr>
        <w:t>结合地方文化、革命传统，开展形式多样的教育实践活动，深入挖掘其蕴含的历史文化积淀，增强学生文化自信和价值观自信。</w:t>
      </w:r>
      <w:r w:rsidRPr="004D3D1F">
        <w:rPr>
          <w:rFonts w:cs="Times New Roman" w:hint="eastAsia"/>
          <w:color w:val="auto"/>
          <w:kern w:val="2"/>
          <w:sz w:val="32"/>
          <w:szCs w:val="32"/>
        </w:rPr>
        <w:t>利用新生开学典礼、新生入学教育、毕业生毕业典礼等环节，加强对青年学生进行校史、办学传统和成人成才教育；利用春节、端午节、仲秋节、国庆节等重要节庆日，加强对青年学生的文化素质养成教育；精心设计组织开展“优秀传统文化月”活动，主动参与曲阜国际孔子文化节和</w:t>
      </w:r>
      <w:proofErr w:type="gramStart"/>
      <w:r w:rsidRPr="004D3D1F">
        <w:rPr>
          <w:rFonts w:cs="Times New Roman" w:hint="eastAsia"/>
          <w:color w:val="auto"/>
          <w:kern w:val="2"/>
          <w:sz w:val="32"/>
          <w:szCs w:val="32"/>
        </w:rPr>
        <w:t>尼山</w:t>
      </w:r>
      <w:proofErr w:type="gramEnd"/>
      <w:r w:rsidRPr="004D3D1F">
        <w:rPr>
          <w:rFonts w:cs="Times New Roman" w:hint="eastAsia"/>
          <w:color w:val="auto"/>
          <w:kern w:val="2"/>
          <w:sz w:val="32"/>
          <w:szCs w:val="32"/>
        </w:rPr>
        <w:t>世界文明论坛活动，邀请国内外知名专家来校，开展名人讲堂、学术报告会等活动；利用大学生科技文化艺术节等活动平台，切实把中华优秀传统文化贯穿于大学生学习生活的方方面面；</w:t>
      </w:r>
      <w:r w:rsidRPr="004D3D1F">
        <w:rPr>
          <w:rFonts w:cs="Times New Roman" w:hint="eastAsia"/>
          <w:kern w:val="2"/>
          <w:sz w:val="32"/>
          <w:szCs w:val="32"/>
        </w:rPr>
        <w:t>每个系结合各自专业特点，形成各具特色的文化活动品牌。</w:t>
      </w:r>
    </w:p>
    <w:p w:rsidR="004D0489" w:rsidRPr="004D3D1F" w:rsidRDefault="004D0489" w:rsidP="00DA0A63">
      <w:pPr>
        <w:adjustRightInd w:val="0"/>
        <w:snapToGrid w:val="0"/>
        <w:spacing w:line="360" w:lineRule="auto"/>
        <w:ind w:firstLineChars="200" w:firstLine="640"/>
        <w:rPr>
          <w:rFonts w:ascii="仿宋_GB2312" w:eastAsia="仿宋_GB2312"/>
          <w:color w:val="000000"/>
          <w:sz w:val="32"/>
          <w:szCs w:val="32"/>
        </w:rPr>
      </w:pPr>
      <w:r w:rsidRPr="004D3D1F">
        <w:rPr>
          <w:rFonts w:ascii="仿宋_GB2312" w:eastAsia="仿宋_GB2312" w:hint="eastAsia"/>
          <w:color w:val="000000"/>
          <w:sz w:val="32"/>
          <w:szCs w:val="32"/>
        </w:rPr>
        <w:t>（三）发挥地域优势，加强传统文化研究与传播。积极参与“文化济宁”城市品牌建设，通过课题资助、学术引领、文化交流、与新闻媒体和科研院所的合作、队伍建设等，参与地方文化产业发展，形成协同创新机制。利用地域文化中的儒家文化、运河文化、水浒文化、梁祝文化、孝文化、微山湖红色文化等特色人文资源，整合优势资源，搭建研究与传播平台，形成地域文化研究、挖掘与传播中心，取得一批</w:t>
      </w:r>
      <w:r w:rsidRPr="004D3D1F">
        <w:rPr>
          <w:rFonts w:ascii="仿宋_GB2312" w:eastAsia="仿宋_GB2312" w:hint="eastAsia"/>
          <w:color w:val="000000"/>
          <w:sz w:val="32"/>
          <w:szCs w:val="32"/>
        </w:rPr>
        <w:lastRenderedPageBreak/>
        <w:t>标志性成果，实现创造性转化、创新性发展，在文化的传承与创新中找准自己的定位，在历史与现实的结合点上找契机、寻发展，进而形成品牌，形成特色，把我校建设成为弘扬优秀传统文化首善之区的示范基地。</w:t>
      </w:r>
    </w:p>
    <w:p w:rsidR="004D0489" w:rsidRPr="004D3D1F" w:rsidRDefault="004D0489" w:rsidP="00DA0A63">
      <w:pPr>
        <w:adjustRightInd w:val="0"/>
        <w:snapToGrid w:val="0"/>
        <w:spacing w:line="360" w:lineRule="auto"/>
        <w:ind w:firstLineChars="196" w:firstLine="630"/>
        <w:rPr>
          <w:rFonts w:ascii="仿宋_GB2312" w:eastAsia="仿宋_GB2312"/>
          <w:b/>
          <w:color w:val="000000"/>
          <w:sz w:val="32"/>
          <w:szCs w:val="32"/>
        </w:rPr>
      </w:pPr>
      <w:r w:rsidRPr="004D3D1F">
        <w:rPr>
          <w:rFonts w:ascii="仿宋_GB2312" w:eastAsia="仿宋_GB2312" w:hint="eastAsia"/>
          <w:b/>
          <w:color w:val="000000"/>
          <w:sz w:val="32"/>
          <w:szCs w:val="32"/>
        </w:rPr>
        <w:t>十三、培育办学特色，提升核心竞争力</w:t>
      </w:r>
    </w:p>
    <w:p w:rsidR="004D0489" w:rsidRPr="004D3D1F" w:rsidRDefault="004D0489" w:rsidP="00DA0A63">
      <w:pPr>
        <w:widowControl/>
        <w:shd w:val="clear" w:color="auto" w:fill="FFFFFF"/>
        <w:adjustRightInd w:val="0"/>
        <w:snapToGrid w:val="0"/>
        <w:spacing w:line="360" w:lineRule="auto"/>
        <w:ind w:firstLineChars="200" w:firstLine="640"/>
        <w:rPr>
          <w:rFonts w:ascii="仿宋_GB2312" w:eastAsia="仿宋_GB2312" w:hAnsi="宋体" w:cs="宋体"/>
          <w:color w:val="000000"/>
          <w:kern w:val="0"/>
          <w:sz w:val="32"/>
          <w:szCs w:val="32"/>
        </w:rPr>
      </w:pPr>
      <w:r w:rsidRPr="004D3D1F">
        <w:rPr>
          <w:rFonts w:ascii="仿宋_GB2312" w:eastAsia="仿宋_GB2312" w:hint="eastAsia"/>
          <w:color w:val="000000"/>
          <w:sz w:val="32"/>
          <w:szCs w:val="32"/>
        </w:rPr>
        <w:t>立足国际视野，结合学校实际，服务区域经济社会发展，培养实现适应地方经济社会发展需求的</w:t>
      </w:r>
      <w:r>
        <w:rPr>
          <w:rFonts w:ascii="仿宋_GB2312" w:eastAsia="仿宋_GB2312" w:hint="eastAsia"/>
          <w:color w:val="000000"/>
          <w:sz w:val="32"/>
          <w:szCs w:val="32"/>
        </w:rPr>
        <w:t>应用技术型人才</w:t>
      </w:r>
      <w:r w:rsidRPr="004D3D1F">
        <w:rPr>
          <w:rFonts w:ascii="仿宋_GB2312" w:eastAsia="仿宋_GB2312" w:hint="eastAsia"/>
          <w:color w:val="000000"/>
          <w:sz w:val="32"/>
          <w:szCs w:val="32"/>
        </w:rPr>
        <w:t>，实现产教融合、校企合作、协同创新。</w:t>
      </w:r>
      <w:r w:rsidRPr="004D3D1F">
        <w:rPr>
          <w:rFonts w:ascii="仿宋_GB2312" w:eastAsia="仿宋_GB2312" w:hAnsi="宋体" w:cs="宋体" w:hint="eastAsia"/>
          <w:color w:val="000000"/>
          <w:kern w:val="0"/>
          <w:sz w:val="32"/>
          <w:szCs w:val="32"/>
        </w:rPr>
        <w:t>加大办学特色培育工作力度，在教师教育、儒家文化、高素质应用型人才培养等方面形成特色。</w:t>
      </w:r>
    </w:p>
    <w:p w:rsidR="004D0489" w:rsidRPr="004D3D1F" w:rsidRDefault="004D0489" w:rsidP="002B787E">
      <w:pPr>
        <w:pStyle w:val="Default"/>
        <w:snapToGrid w:val="0"/>
        <w:spacing w:line="360" w:lineRule="auto"/>
        <w:ind w:firstLine="640"/>
        <w:jc w:val="both"/>
        <w:rPr>
          <w:rFonts w:cs="Times New Roman"/>
          <w:kern w:val="2"/>
          <w:sz w:val="32"/>
          <w:szCs w:val="32"/>
        </w:rPr>
      </w:pPr>
      <w:r w:rsidRPr="004D3D1F">
        <w:rPr>
          <w:rFonts w:cs="Times New Roman" w:hint="eastAsia"/>
          <w:kern w:val="2"/>
          <w:sz w:val="32"/>
          <w:szCs w:val="32"/>
        </w:rPr>
        <w:t>（一）秉承教师教育传统，引领济宁基础教育。发挥学科优势，整合教师教育资源，立足地方基础教育，创新教师教育人才培养和培训模式；合理配置课程资源，强化实践教学，构建职前培养与职后培训一体化的教师教育课程体系，努力提高师范生培养和中小学教师培训水平，不断提高教师教育质量；加强与地方政府、机构的沟通协调，充分发挥省级教师教育基地的作用，打造地方教师教育高地。</w:t>
      </w:r>
    </w:p>
    <w:p w:rsidR="004D0489" w:rsidRPr="004D3D1F" w:rsidRDefault="004D0489" w:rsidP="002B787E">
      <w:pPr>
        <w:pStyle w:val="Default"/>
        <w:snapToGrid w:val="0"/>
        <w:spacing w:line="360" w:lineRule="auto"/>
        <w:ind w:firstLine="640"/>
        <w:jc w:val="both"/>
        <w:rPr>
          <w:rFonts w:hAnsi="宋体" w:cs="Times New Roman"/>
          <w:kern w:val="2"/>
          <w:sz w:val="32"/>
          <w:szCs w:val="32"/>
        </w:rPr>
      </w:pPr>
      <w:r w:rsidRPr="004D3D1F">
        <w:rPr>
          <w:rFonts w:hAnsi="宋体" w:cs="Times New Roman" w:hint="eastAsia"/>
          <w:kern w:val="2"/>
          <w:sz w:val="32"/>
          <w:szCs w:val="32"/>
        </w:rPr>
        <w:t>（二）根植孔孟之乡，弘扬传统文化。以曲阜“中华优秀传统文化传承创新示范区”建设为契机，以曲阜师范校区为基础，面向政府部门、企事业单位、青年学生、留学生等，围绕修学旅游、仪礼风俗、传统美德、儒学讲座、礼乐表演等，不断完善服务功能，策划一批体验项目，加强与孔子学</w:t>
      </w:r>
      <w:r w:rsidRPr="004D3D1F">
        <w:rPr>
          <w:rFonts w:hAnsi="宋体" w:cs="Times New Roman" w:hint="eastAsia"/>
          <w:kern w:val="2"/>
          <w:sz w:val="32"/>
          <w:szCs w:val="32"/>
        </w:rPr>
        <w:lastRenderedPageBreak/>
        <w:t>院、孔子课堂的交流互动，以国际视野，打造济宁学院儒家文化体验基地，扩大儒家文化的传播交流；利用地缘优势，加强与地方政府、文化产业的合作，参与孔子文化节、世界文明论坛、世界儒学大会等，扩大济宁学院在国际儒学研究交流中的影响力；加强“儒学与地域文化研究传播中心”孔孟之乡优秀传统文化研究和传播功能，与社会主义核心价值观相结合，精心设计，积极培育儒家文化新的增长点，不断注入新的内涵，增加新的活力，形成新的儒学研究高地和地域文化传播中心；紧密结合地域文化的特色人文资源，打造优势学科团队，促进我校特色学科的形成，进而形成优势学科。</w:t>
      </w:r>
    </w:p>
    <w:p w:rsidR="004D0489" w:rsidRPr="008179D7" w:rsidRDefault="004D0489" w:rsidP="00DA0A63">
      <w:pPr>
        <w:adjustRightInd w:val="0"/>
        <w:snapToGrid w:val="0"/>
        <w:spacing w:line="360" w:lineRule="auto"/>
        <w:ind w:firstLineChars="200" w:firstLine="640"/>
        <w:rPr>
          <w:rFonts w:ascii="仿宋_GB2312" w:eastAsia="仿宋_GB2312" w:hAnsi="宋体"/>
          <w:color w:val="000000"/>
          <w:sz w:val="32"/>
          <w:szCs w:val="32"/>
        </w:rPr>
      </w:pPr>
      <w:r w:rsidRPr="004D3D1F">
        <w:rPr>
          <w:rFonts w:ascii="仿宋_GB2312" w:eastAsia="仿宋_GB2312" w:hAnsi="宋体" w:hint="eastAsia"/>
          <w:color w:val="000000"/>
          <w:sz w:val="32"/>
          <w:szCs w:val="32"/>
        </w:rPr>
        <w:t>（三）服务地方经济建设，培养应用型创新人才。围绕地方资源优势、产业优势以及区域经济社会发展的实际需求，从我校实际出发，紧紧围绕应用型人才培养，不断优化专业结构，培育特色专业和优势专业；优化人才培养方案，建设高水平双</w:t>
      </w:r>
      <w:proofErr w:type="gramStart"/>
      <w:r w:rsidRPr="004D3D1F">
        <w:rPr>
          <w:rFonts w:ascii="仿宋_GB2312" w:eastAsia="仿宋_GB2312" w:hAnsi="宋体" w:hint="eastAsia"/>
          <w:color w:val="000000"/>
          <w:sz w:val="32"/>
          <w:szCs w:val="32"/>
        </w:rPr>
        <w:t>师结构</w:t>
      </w:r>
      <w:proofErr w:type="gramEnd"/>
      <w:r w:rsidRPr="004D3D1F">
        <w:rPr>
          <w:rFonts w:ascii="仿宋_GB2312" w:eastAsia="仿宋_GB2312" w:hAnsi="宋体" w:hint="eastAsia"/>
          <w:color w:val="000000"/>
          <w:sz w:val="32"/>
          <w:szCs w:val="32"/>
        </w:rPr>
        <w:t>教师队伍，组建具有现实针对性的课程体系模块；重视产学研相结合，注重产教融合和</w:t>
      </w:r>
      <w:proofErr w:type="gramStart"/>
      <w:r w:rsidRPr="004D3D1F">
        <w:rPr>
          <w:rFonts w:ascii="仿宋_GB2312" w:eastAsia="仿宋_GB2312" w:hAnsi="宋体" w:hint="eastAsia"/>
          <w:color w:val="000000"/>
          <w:sz w:val="32"/>
          <w:szCs w:val="32"/>
        </w:rPr>
        <w:t>校企</w:t>
      </w:r>
      <w:proofErr w:type="gramEnd"/>
      <w:r w:rsidRPr="004D3D1F">
        <w:rPr>
          <w:rFonts w:ascii="仿宋_GB2312" w:eastAsia="仿宋_GB2312" w:hAnsi="宋体" w:hint="eastAsia"/>
          <w:color w:val="000000"/>
          <w:sz w:val="32"/>
          <w:szCs w:val="32"/>
        </w:rPr>
        <w:t>合作，引入行业或企业标准，加强实验技能培训，形成结构合理，特色鲜明的应用型人才培养体系。加大高新区应用型人才培养基地建设力度，创新人才培养模式，实现专业与产业对接，人才培养目标与行业企业的需求对接，人才培养规格与岗位职业能力标准对接；发挥高新区产业、人才、创新平台集聚</w:t>
      </w:r>
      <w:r w:rsidRPr="004D3D1F">
        <w:rPr>
          <w:rFonts w:ascii="仿宋_GB2312" w:eastAsia="仿宋_GB2312" w:hAnsi="宋体" w:hint="eastAsia"/>
          <w:color w:val="000000"/>
          <w:sz w:val="32"/>
          <w:szCs w:val="32"/>
        </w:rPr>
        <w:lastRenderedPageBreak/>
        <w:t>优势，将应用型人才培养基地建设成为学校创新发展、办学模式改革、主动服务地方经济和社会发展的突破点，成为坚持以学生为本，实施产教融合、校企合作，深化应用型人才培养模式改革，全面提高应用型人才培养质量的示范点。</w:t>
      </w:r>
    </w:p>
    <w:p w:rsidR="004D0489" w:rsidRPr="0003353E" w:rsidRDefault="004D0489" w:rsidP="00DA0A63">
      <w:pPr>
        <w:adjustRightInd w:val="0"/>
        <w:snapToGrid w:val="0"/>
        <w:spacing w:line="360" w:lineRule="auto"/>
        <w:ind w:firstLineChars="200" w:firstLine="643"/>
        <w:rPr>
          <w:rFonts w:ascii="仿宋_GB2312" w:eastAsia="仿宋_GB2312" w:hAnsi="宋体"/>
          <w:b/>
          <w:color w:val="000000"/>
          <w:sz w:val="32"/>
          <w:szCs w:val="32"/>
        </w:rPr>
      </w:pPr>
      <w:r w:rsidRPr="0003353E">
        <w:rPr>
          <w:rFonts w:ascii="仿宋_GB2312" w:eastAsia="仿宋_GB2312" w:hAnsi="宋体" w:hint="eastAsia"/>
          <w:b/>
          <w:color w:val="000000"/>
          <w:sz w:val="32"/>
          <w:szCs w:val="32"/>
        </w:rPr>
        <w:t>十四、加强党的建设，</w:t>
      </w:r>
      <w:r>
        <w:rPr>
          <w:rFonts w:ascii="仿宋_GB2312" w:eastAsia="仿宋_GB2312" w:hAnsi="宋体" w:hint="eastAsia"/>
          <w:b/>
          <w:color w:val="000000"/>
          <w:sz w:val="32"/>
          <w:szCs w:val="32"/>
        </w:rPr>
        <w:t>促进科学发展</w:t>
      </w:r>
    </w:p>
    <w:p w:rsidR="004D0489" w:rsidRPr="008179D7" w:rsidRDefault="004D0489" w:rsidP="00DA0A63">
      <w:pPr>
        <w:widowControl/>
        <w:shd w:val="clear" w:color="auto" w:fill="FFFFFF"/>
        <w:adjustRightInd w:val="0"/>
        <w:snapToGrid w:val="0"/>
        <w:spacing w:line="360" w:lineRule="auto"/>
        <w:ind w:firstLineChars="200" w:firstLine="640"/>
        <w:rPr>
          <w:rFonts w:ascii="仿宋_GB2312" w:eastAsia="仿宋_GB2312" w:hAnsi="宋体"/>
          <w:color w:val="000000"/>
          <w:sz w:val="32"/>
          <w:szCs w:val="32"/>
        </w:rPr>
      </w:pPr>
      <w:r w:rsidRPr="0003353E">
        <w:rPr>
          <w:rFonts w:ascii="仿宋_GB2312" w:eastAsia="仿宋_GB2312" w:hAnsi="宋体" w:hint="eastAsia"/>
          <w:color w:val="000000"/>
          <w:sz w:val="32"/>
          <w:szCs w:val="32"/>
        </w:rPr>
        <w:t>加强和改进党的建设是学校改革发展目标顺利实现的重要保障</w:t>
      </w:r>
      <w:r>
        <w:rPr>
          <w:rFonts w:ascii="仿宋_GB2312" w:eastAsia="仿宋_GB2312" w:hAnsi="宋体" w:hint="eastAsia"/>
          <w:color w:val="000000"/>
          <w:sz w:val="32"/>
          <w:szCs w:val="32"/>
        </w:rPr>
        <w:t>。坚持“围绕中心抓党建，抓好党建促发展”，把</w:t>
      </w:r>
      <w:r w:rsidRPr="008179D7">
        <w:rPr>
          <w:rFonts w:ascii="仿宋_GB2312" w:eastAsia="仿宋_GB2312" w:hAnsi="宋体" w:hint="eastAsia"/>
          <w:color w:val="000000"/>
          <w:sz w:val="32"/>
          <w:szCs w:val="32"/>
        </w:rPr>
        <w:t>党建工作贯穿于教学、科研、管理和服务各方面，不断提高我校党建工作科学化水平</w:t>
      </w:r>
      <w:r>
        <w:rPr>
          <w:rFonts w:ascii="仿宋_GB2312" w:eastAsia="仿宋_GB2312" w:hAnsi="宋体" w:hint="eastAsia"/>
          <w:color w:val="000000"/>
          <w:sz w:val="32"/>
          <w:szCs w:val="32"/>
        </w:rPr>
        <w:t>，促进学校各项事业的科学发展。</w:t>
      </w:r>
      <w:r w:rsidRPr="008179D7">
        <w:rPr>
          <w:rFonts w:ascii="仿宋_GB2312" w:eastAsia="仿宋_GB2312" w:hAnsi="宋体" w:hint="eastAsia"/>
          <w:color w:val="000000"/>
          <w:sz w:val="32"/>
          <w:szCs w:val="32"/>
        </w:rPr>
        <w:t>到</w:t>
      </w:r>
      <w:r w:rsidRPr="008179D7">
        <w:rPr>
          <w:rFonts w:ascii="仿宋_GB2312" w:eastAsia="仿宋_GB2312" w:hAnsi="宋体"/>
          <w:color w:val="000000"/>
          <w:sz w:val="32"/>
          <w:szCs w:val="32"/>
        </w:rPr>
        <w:t>2025</w:t>
      </w:r>
      <w:r w:rsidRPr="008179D7">
        <w:rPr>
          <w:rFonts w:ascii="仿宋_GB2312" w:eastAsia="仿宋_GB2312" w:hAnsi="宋体" w:hint="eastAsia"/>
          <w:color w:val="000000"/>
          <w:sz w:val="32"/>
          <w:szCs w:val="32"/>
        </w:rPr>
        <w:t>年，使我校基层党组织服务意识明显增强、服务能力明显提高、服务成效明显提升，实现</w:t>
      </w:r>
      <w:r w:rsidRPr="008179D7">
        <w:rPr>
          <w:rFonts w:ascii="仿宋_GB2312" w:eastAsia="仿宋_GB2312" w:hAnsi="宋体"/>
          <w:color w:val="000000"/>
          <w:sz w:val="32"/>
          <w:szCs w:val="32"/>
        </w:rPr>
        <w:t>100%</w:t>
      </w:r>
      <w:r w:rsidRPr="008179D7">
        <w:rPr>
          <w:rFonts w:ascii="仿宋_GB2312" w:eastAsia="仿宋_GB2312" w:hAnsi="宋体" w:hint="eastAsia"/>
          <w:color w:val="000000"/>
          <w:sz w:val="32"/>
          <w:szCs w:val="32"/>
        </w:rPr>
        <w:t>达到“六有”建设标准的服务型基层党组织。</w:t>
      </w:r>
    </w:p>
    <w:p w:rsidR="004D0489" w:rsidRPr="008179D7" w:rsidRDefault="004D0489" w:rsidP="00DA0A63">
      <w:pPr>
        <w:adjustRightInd w:val="0"/>
        <w:snapToGrid w:val="0"/>
        <w:spacing w:line="360" w:lineRule="auto"/>
        <w:ind w:firstLineChars="200" w:firstLine="640"/>
        <w:rPr>
          <w:rFonts w:ascii="仿宋_GB2312" w:eastAsia="仿宋_GB2312" w:hAnsi="宋体"/>
          <w:color w:val="000000"/>
          <w:sz w:val="32"/>
          <w:szCs w:val="32"/>
        </w:rPr>
      </w:pPr>
      <w:r w:rsidRPr="008179D7">
        <w:rPr>
          <w:rFonts w:ascii="仿宋_GB2312" w:eastAsia="仿宋_GB2312" w:hAnsi="宋体" w:hint="eastAsia"/>
          <w:color w:val="000000"/>
          <w:sz w:val="32"/>
          <w:szCs w:val="32"/>
        </w:rPr>
        <w:t>（一）强化思想理论武装。以“学习型”党组织建设为抓手，坚持用中国特色社会主义理论体系武装头脑，强化思想引领，推动师生员工继续解放思想，更新观念；坚持立德树人，把培育和</w:t>
      </w:r>
      <w:proofErr w:type="gramStart"/>
      <w:r w:rsidRPr="008179D7">
        <w:rPr>
          <w:rFonts w:ascii="仿宋_GB2312" w:eastAsia="仿宋_GB2312" w:hAnsi="宋体" w:hint="eastAsia"/>
          <w:color w:val="000000"/>
          <w:sz w:val="32"/>
          <w:szCs w:val="32"/>
        </w:rPr>
        <w:t>践行</w:t>
      </w:r>
      <w:proofErr w:type="gramEnd"/>
      <w:r w:rsidRPr="008179D7">
        <w:rPr>
          <w:rFonts w:ascii="仿宋_GB2312" w:eastAsia="仿宋_GB2312" w:hAnsi="宋体" w:hint="eastAsia"/>
          <w:color w:val="000000"/>
          <w:sz w:val="32"/>
          <w:szCs w:val="32"/>
        </w:rPr>
        <w:t>社会主义核心价值观融入教书育人全过程；坚定理想信念，增强道路自信、理论自信和制度自信；坚持和完善党委中心组学习制度，加强党员干部的理论培训，创新理论学习方式，提高学习效果，大力营造勤学善思的良好氛围，不断激发全校上下的改革动力和转型活力；深入开展党建理论研究和实践探索，主动适应信息化发展趋势，拓展创新党建工作渠道和平台，建设学习型、研究型、</w:t>
      </w:r>
      <w:r w:rsidRPr="008179D7">
        <w:rPr>
          <w:rFonts w:ascii="仿宋_GB2312" w:eastAsia="仿宋_GB2312" w:hAnsi="宋体" w:hint="eastAsia"/>
          <w:color w:val="000000"/>
          <w:sz w:val="32"/>
          <w:szCs w:val="32"/>
        </w:rPr>
        <w:lastRenderedPageBreak/>
        <w:t>服务型党组织。</w:t>
      </w:r>
    </w:p>
    <w:p w:rsidR="004D0489" w:rsidRPr="008179D7" w:rsidRDefault="004D0489" w:rsidP="00DA0A63">
      <w:pPr>
        <w:adjustRightInd w:val="0"/>
        <w:snapToGrid w:val="0"/>
        <w:spacing w:line="360" w:lineRule="auto"/>
        <w:ind w:firstLineChars="200" w:firstLine="640"/>
        <w:rPr>
          <w:rFonts w:ascii="仿宋_GB2312" w:eastAsia="仿宋_GB2312" w:hAnsi="宋体"/>
          <w:color w:val="000000"/>
          <w:sz w:val="32"/>
          <w:szCs w:val="32"/>
        </w:rPr>
      </w:pPr>
      <w:r w:rsidRPr="008179D7">
        <w:rPr>
          <w:rFonts w:ascii="仿宋_GB2312" w:eastAsia="仿宋_GB2312" w:hAnsi="宋体" w:hint="eastAsia"/>
          <w:color w:val="000000"/>
          <w:sz w:val="32"/>
          <w:szCs w:val="32"/>
        </w:rPr>
        <w:t>（二）加强基层党组织</w:t>
      </w:r>
      <w:r>
        <w:rPr>
          <w:rFonts w:ascii="仿宋_GB2312" w:eastAsia="仿宋_GB2312" w:hAnsi="宋体" w:hint="eastAsia"/>
          <w:color w:val="000000"/>
          <w:sz w:val="32"/>
          <w:szCs w:val="32"/>
        </w:rPr>
        <w:t>和共青团</w:t>
      </w:r>
      <w:r w:rsidRPr="008179D7">
        <w:rPr>
          <w:rFonts w:ascii="仿宋_GB2312" w:eastAsia="仿宋_GB2312" w:hAnsi="宋体" w:hint="eastAsia"/>
          <w:color w:val="000000"/>
          <w:sz w:val="32"/>
          <w:szCs w:val="32"/>
        </w:rPr>
        <w:t>建设。充分发挥学校党委的领导核心作用，完善基层党组织的工作体制和运行机制，合理调整和设置基层党组织，完善基层党组织建设目标体系和评估考核体系，不断提高基层党组织的凝聚力和战斗力</w:t>
      </w:r>
      <w:r>
        <w:rPr>
          <w:rFonts w:ascii="仿宋_GB2312" w:eastAsia="仿宋_GB2312" w:hAnsi="宋体" w:hint="eastAsia"/>
          <w:color w:val="000000"/>
          <w:sz w:val="32"/>
          <w:szCs w:val="32"/>
        </w:rPr>
        <w:t>；</w:t>
      </w:r>
      <w:r w:rsidRPr="008179D7">
        <w:rPr>
          <w:rFonts w:ascii="仿宋_GB2312" w:eastAsia="仿宋_GB2312" w:hAnsi="宋体" w:hint="eastAsia"/>
          <w:color w:val="000000"/>
          <w:sz w:val="32"/>
          <w:szCs w:val="32"/>
        </w:rPr>
        <w:t>健全基层党组织制度建设，加强党员活动阵地建设，组织和指导基层党组织开展形式生动、内容丰富的主题实践活动和主题党日活动</w:t>
      </w:r>
      <w:r>
        <w:rPr>
          <w:rFonts w:ascii="仿宋_GB2312" w:eastAsia="仿宋_GB2312" w:hAnsi="宋体" w:hint="eastAsia"/>
          <w:color w:val="000000"/>
          <w:sz w:val="32"/>
          <w:szCs w:val="32"/>
        </w:rPr>
        <w:t>；坚持“以党建促团建”，</w:t>
      </w:r>
      <w:proofErr w:type="gramStart"/>
      <w:r>
        <w:rPr>
          <w:rFonts w:ascii="仿宋_GB2312" w:eastAsia="仿宋_GB2312" w:hAnsi="宋体" w:hint="eastAsia"/>
          <w:color w:val="000000"/>
          <w:sz w:val="32"/>
          <w:szCs w:val="32"/>
        </w:rPr>
        <w:t>提高团</w:t>
      </w:r>
      <w:proofErr w:type="gramEnd"/>
      <w:r>
        <w:rPr>
          <w:rFonts w:ascii="仿宋_GB2312" w:eastAsia="仿宋_GB2312" w:hAnsi="宋体" w:hint="eastAsia"/>
          <w:color w:val="000000"/>
          <w:sz w:val="32"/>
          <w:szCs w:val="32"/>
        </w:rPr>
        <w:t>建水平，</w:t>
      </w:r>
      <w:r w:rsidRPr="00852A09">
        <w:rPr>
          <w:rFonts w:ascii="仿宋_GB2312" w:eastAsia="仿宋_GB2312" w:hAnsi="宋体" w:hint="eastAsia"/>
          <w:color w:val="000000"/>
          <w:sz w:val="32"/>
          <w:szCs w:val="32"/>
        </w:rPr>
        <w:t>发挥共青团联系青年群众的桥梁纽带作用</w:t>
      </w:r>
      <w:r>
        <w:rPr>
          <w:rFonts w:ascii="仿宋_GB2312" w:eastAsia="仿宋_GB2312" w:hAnsi="宋体" w:hint="eastAsia"/>
          <w:color w:val="000000"/>
          <w:sz w:val="32"/>
          <w:szCs w:val="32"/>
        </w:rPr>
        <w:t>。</w:t>
      </w:r>
    </w:p>
    <w:p w:rsidR="004D0489" w:rsidRPr="008179D7" w:rsidRDefault="004D0489" w:rsidP="00DA0A63">
      <w:pPr>
        <w:adjustRightInd w:val="0"/>
        <w:snapToGrid w:val="0"/>
        <w:spacing w:line="360" w:lineRule="auto"/>
        <w:ind w:firstLineChars="200" w:firstLine="640"/>
        <w:rPr>
          <w:rFonts w:ascii="仿宋_GB2312" w:eastAsia="仿宋_GB2312" w:hAnsi="宋体"/>
          <w:color w:val="000000"/>
          <w:sz w:val="32"/>
          <w:szCs w:val="32"/>
        </w:rPr>
      </w:pPr>
      <w:r w:rsidRPr="008179D7">
        <w:rPr>
          <w:rFonts w:ascii="仿宋_GB2312" w:eastAsia="仿宋_GB2312" w:hAnsi="宋体" w:hint="eastAsia"/>
          <w:color w:val="000000"/>
          <w:sz w:val="32"/>
          <w:szCs w:val="32"/>
        </w:rPr>
        <w:t>（三）加强和改进党员队伍建设。不断完善党员教育培训机制，多形式、多渠道加强党员教育、管理工作；坚持有计划、有步骤的发展党员，加大在青年教师和高知识群体中发展党员力度，努力改善党员队伍的构成和分布；加强对学生党员的教育和管理，在高年级学生班级中设置党支部；健全党员立足岗位“创先争优”长效机制，充分发挥广大党员在学校改革和发展中的先锋模范作用。</w:t>
      </w:r>
    </w:p>
    <w:p w:rsidR="004D0489" w:rsidRPr="008179D7" w:rsidRDefault="004D0489" w:rsidP="00DA0A63">
      <w:pPr>
        <w:adjustRightInd w:val="0"/>
        <w:snapToGrid w:val="0"/>
        <w:spacing w:line="360" w:lineRule="auto"/>
        <w:ind w:firstLineChars="200" w:firstLine="640"/>
        <w:rPr>
          <w:rFonts w:ascii="仿宋_GB2312" w:eastAsia="仿宋_GB2312" w:hAnsi="宋体"/>
          <w:color w:val="000000"/>
          <w:sz w:val="32"/>
          <w:szCs w:val="32"/>
        </w:rPr>
      </w:pPr>
      <w:r w:rsidRPr="008179D7">
        <w:rPr>
          <w:rFonts w:ascii="仿宋_GB2312" w:eastAsia="仿宋_GB2312" w:hAnsi="宋体" w:hint="eastAsia"/>
          <w:color w:val="000000"/>
          <w:sz w:val="32"/>
          <w:szCs w:val="32"/>
        </w:rPr>
        <w:t>（</w:t>
      </w:r>
      <w:r>
        <w:rPr>
          <w:rFonts w:ascii="仿宋_GB2312" w:eastAsia="仿宋_GB2312" w:hAnsi="宋体" w:hint="eastAsia"/>
          <w:color w:val="000000"/>
          <w:sz w:val="32"/>
          <w:szCs w:val="32"/>
        </w:rPr>
        <w:t>四</w:t>
      </w:r>
      <w:r w:rsidRPr="008179D7">
        <w:rPr>
          <w:rFonts w:ascii="仿宋_GB2312" w:eastAsia="仿宋_GB2312" w:hAnsi="宋体" w:hint="eastAsia"/>
          <w:color w:val="000000"/>
          <w:sz w:val="32"/>
          <w:szCs w:val="32"/>
        </w:rPr>
        <w:t>）创新宣传思想工作机制。以提升影响力和凝聚力为重点，认真做好意识形态工作，强化阵地建设，主动适应现代信息技术飞速发展的要求，牢牢把握网络宣传的主动权，创新宣传思想工作体制机制，弘扬主旋律，</w:t>
      </w:r>
      <w:proofErr w:type="gramStart"/>
      <w:r w:rsidRPr="008179D7">
        <w:rPr>
          <w:rFonts w:ascii="仿宋_GB2312" w:eastAsia="仿宋_GB2312" w:hAnsi="宋体" w:hint="eastAsia"/>
          <w:color w:val="000000"/>
          <w:sz w:val="32"/>
          <w:szCs w:val="32"/>
        </w:rPr>
        <w:t>传播正</w:t>
      </w:r>
      <w:proofErr w:type="gramEnd"/>
      <w:r w:rsidRPr="008179D7">
        <w:rPr>
          <w:rFonts w:ascii="仿宋_GB2312" w:eastAsia="仿宋_GB2312" w:hAnsi="宋体" w:hint="eastAsia"/>
          <w:color w:val="000000"/>
          <w:sz w:val="32"/>
          <w:szCs w:val="32"/>
        </w:rPr>
        <w:t>能量，增强广大师生的责任感和对共同事业的认同感。</w:t>
      </w:r>
      <w:r w:rsidRPr="008179D7">
        <w:rPr>
          <w:rFonts w:ascii="仿宋_GB2312" w:eastAsia="仿宋_GB2312" w:hAnsi="宋体"/>
          <w:color w:val="000000"/>
          <w:sz w:val="32"/>
          <w:szCs w:val="32"/>
        </w:rPr>
        <w:t xml:space="preserve"> </w:t>
      </w:r>
    </w:p>
    <w:p w:rsidR="004D0489" w:rsidRPr="008179D7" w:rsidRDefault="004D0489" w:rsidP="00DA0A63">
      <w:pPr>
        <w:adjustRightInd w:val="0"/>
        <w:snapToGrid w:val="0"/>
        <w:spacing w:line="360" w:lineRule="auto"/>
        <w:ind w:firstLineChars="200" w:firstLine="640"/>
        <w:rPr>
          <w:rFonts w:ascii="仿宋_GB2312" w:eastAsia="仿宋_GB2312" w:hAnsi="宋体"/>
          <w:color w:val="000000"/>
          <w:sz w:val="32"/>
          <w:szCs w:val="32"/>
        </w:rPr>
      </w:pPr>
      <w:r w:rsidRPr="008179D7">
        <w:rPr>
          <w:rFonts w:ascii="仿宋_GB2312" w:eastAsia="仿宋_GB2312" w:hAnsi="宋体" w:hint="eastAsia"/>
          <w:color w:val="000000"/>
          <w:sz w:val="32"/>
          <w:szCs w:val="32"/>
        </w:rPr>
        <w:t>（</w:t>
      </w:r>
      <w:r>
        <w:rPr>
          <w:rFonts w:ascii="仿宋_GB2312" w:eastAsia="仿宋_GB2312" w:hAnsi="宋体" w:hint="eastAsia"/>
          <w:color w:val="000000"/>
          <w:sz w:val="32"/>
          <w:szCs w:val="32"/>
        </w:rPr>
        <w:t>五</w:t>
      </w:r>
      <w:r w:rsidRPr="008179D7">
        <w:rPr>
          <w:rFonts w:ascii="仿宋_GB2312" w:eastAsia="仿宋_GB2312" w:hAnsi="宋体" w:hint="eastAsia"/>
          <w:color w:val="000000"/>
          <w:sz w:val="32"/>
          <w:szCs w:val="32"/>
        </w:rPr>
        <w:t>）加强党的制度建设。严格党内生活制度，完善党</w:t>
      </w:r>
      <w:r w:rsidRPr="008179D7">
        <w:rPr>
          <w:rFonts w:ascii="仿宋_GB2312" w:eastAsia="仿宋_GB2312" w:hAnsi="宋体" w:hint="eastAsia"/>
          <w:color w:val="000000"/>
          <w:sz w:val="32"/>
          <w:szCs w:val="32"/>
        </w:rPr>
        <w:lastRenderedPageBreak/>
        <w:t>委工作制度、党的代表大会制度和党内选举制度；以创新型党组织建设为抓手，不断推进党建工作的组织创新、方法创新、管理创新；健全党建工作机制，形成相互配套、紧密衔接、约束有力的制度体系。</w:t>
      </w:r>
      <w:r w:rsidRPr="008179D7">
        <w:rPr>
          <w:rFonts w:ascii="仿宋_GB2312" w:eastAsia="仿宋_GB2312" w:hAnsi="宋体"/>
          <w:color w:val="000000"/>
          <w:sz w:val="32"/>
          <w:szCs w:val="32"/>
        </w:rPr>
        <w:t xml:space="preserve"> </w:t>
      </w:r>
    </w:p>
    <w:p w:rsidR="004D0489" w:rsidRPr="008179D7" w:rsidRDefault="004D0489" w:rsidP="00DA0A63">
      <w:pPr>
        <w:adjustRightInd w:val="0"/>
        <w:snapToGrid w:val="0"/>
        <w:spacing w:line="360" w:lineRule="auto"/>
        <w:ind w:firstLineChars="200" w:firstLine="640"/>
        <w:rPr>
          <w:rFonts w:ascii="仿宋_GB2312" w:eastAsia="仿宋_GB2312" w:hAnsi="宋体"/>
          <w:color w:val="000000"/>
          <w:sz w:val="32"/>
          <w:szCs w:val="32"/>
        </w:rPr>
      </w:pPr>
      <w:r w:rsidRPr="008179D7">
        <w:rPr>
          <w:rFonts w:ascii="仿宋_GB2312" w:eastAsia="仿宋_GB2312" w:hAnsi="宋体" w:hint="eastAsia"/>
          <w:color w:val="000000"/>
          <w:sz w:val="32"/>
          <w:szCs w:val="32"/>
        </w:rPr>
        <w:t>（</w:t>
      </w:r>
      <w:r>
        <w:rPr>
          <w:rFonts w:ascii="仿宋_GB2312" w:eastAsia="仿宋_GB2312" w:hAnsi="宋体" w:hint="eastAsia"/>
          <w:color w:val="000000"/>
          <w:sz w:val="32"/>
          <w:szCs w:val="32"/>
        </w:rPr>
        <w:t>六</w:t>
      </w:r>
      <w:r w:rsidRPr="008179D7">
        <w:rPr>
          <w:rFonts w:ascii="仿宋_GB2312" w:eastAsia="仿宋_GB2312" w:hAnsi="宋体" w:hint="eastAsia"/>
          <w:color w:val="000000"/>
          <w:sz w:val="32"/>
          <w:szCs w:val="32"/>
        </w:rPr>
        <w:t>）加强干部队伍建设。坚持“党管干部”原则，构建有效管用、简便易行的选人用人机制，拓宽选人用人视野，提高选人用人公信度；</w:t>
      </w:r>
      <w:r>
        <w:rPr>
          <w:rFonts w:ascii="仿宋_GB2312" w:eastAsia="仿宋_GB2312" w:hAnsi="宋体" w:hint="eastAsia"/>
          <w:color w:val="000000"/>
          <w:sz w:val="32"/>
          <w:szCs w:val="32"/>
        </w:rPr>
        <w:t>认真落实“三严三实”要求，</w:t>
      </w:r>
      <w:r w:rsidRPr="008179D7">
        <w:rPr>
          <w:rFonts w:ascii="仿宋_GB2312" w:eastAsia="仿宋_GB2312" w:hAnsi="宋体" w:hint="eastAsia"/>
          <w:color w:val="000000"/>
          <w:sz w:val="32"/>
          <w:szCs w:val="32"/>
        </w:rPr>
        <w:t>完善干部选拔任用、考核评价、教育培训、管理监督、激励保障等制度，提升干部制度科学化水平，积极推进干部轮岗交流；加强后备干部队伍建设，建立一支思想理论素质和业务素质较高、结构合理的后备干部队伍；优化中层领导班子结构和功能，逐步形成梯次合理、有序递进、后继有人的班子结构，实施领导班子任期目标责任制</w:t>
      </w:r>
      <w:r>
        <w:rPr>
          <w:rFonts w:ascii="仿宋_GB2312" w:eastAsia="仿宋_GB2312" w:hAnsi="宋体" w:hint="eastAsia"/>
          <w:color w:val="000000"/>
          <w:sz w:val="32"/>
          <w:szCs w:val="32"/>
        </w:rPr>
        <w:t>；严格落实领导干部“一岗双责”，严格责任追究制。</w:t>
      </w:r>
      <w:r w:rsidRPr="008179D7">
        <w:rPr>
          <w:rFonts w:ascii="仿宋_GB2312" w:eastAsia="仿宋_GB2312" w:hAnsi="宋体"/>
          <w:color w:val="000000"/>
          <w:sz w:val="32"/>
          <w:szCs w:val="32"/>
        </w:rPr>
        <w:t xml:space="preserve"> </w:t>
      </w:r>
    </w:p>
    <w:p w:rsidR="004D0489" w:rsidRPr="008179D7" w:rsidRDefault="004D0489" w:rsidP="00DA0A63">
      <w:pPr>
        <w:adjustRightInd w:val="0"/>
        <w:snapToGrid w:val="0"/>
        <w:spacing w:line="360" w:lineRule="auto"/>
        <w:ind w:firstLineChars="200" w:firstLine="640"/>
        <w:rPr>
          <w:rFonts w:ascii="仿宋_GB2312" w:eastAsia="仿宋_GB2312" w:hAnsi="宋体"/>
          <w:color w:val="000000"/>
          <w:sz w:val="32"/>
          <w:szCs w:val="32"/>
        </w:rPr>
      </w:pPr>
      <w:r w:rsidRPr="008179D7">
        <w:rPr>
          <w:rFonts w:ascii="仿宋_GB2312" w:eastAsia="仿宋_GB2312" w:hAnsi="宋体" w:hint="eastAsia"/>
          <w:color w:val="000000"/>
          <w:sz w:val="32"/>
          <w:szCs w:val="32"/>
        </w:rPr>
        <w:t>（</w:t>
      </w:r>
      <w:r>
        <w:rPr>
          <w:rFonts w:ascii="仿宋_GB2312" w:eastAsia="仿宋_GB2312" w:hAnsi="宋体" w:hint="eastAsia"/>
          <w:color w:val="000000"/>
          <w:sz w:val="32"/>
          <w:szCs w:val="32"/>
        </w:rPr>
        <w:t>七</w:t>
      </w:r>
      <w:r w:rsidRPr="008179D7">
        <w:rPr>
          <w:rFonts w:ascii="仿宋_GB2312" w:eastAsia="仿宋_GB2312" w:hAnsi="宋体" w:hint="eastAsia"/>
          <w:color w:val="000000"/>
          <w:sz w:val="32"/>
          <w:szCs w:val="32"/>
        </w:rPr>
        <w:t>）深入推进反腐倡廉建设。坚持“党要管党、从严治党”，坚持“标本兼治、综合治理、惩防并举、注重预防”的方针，落实党委的主体责任和纪委的监督责任；完善以惩治和预防腐败为核心的制度体系，强化权力运行的制约和监督；加强廉洁教育，提升</w:t>
      </w:r>
      <w:proofErr w:type="gramStart"/>
      <w:r w:rsidRPr="008179D7">
        <w:rPr>
          <w:rFonts w:ascii="仿宋_GB2312" w:eastAsia="仿宋_GB2312" w:hAnsi="宋体" w:hint="eastAsia"/>
          <w:color w:val="000000"/>
          <w:sz w:val="32"/>
          <w:szCs w:val="32"/>
        </w:rPr>
        <w:t>廉洁文化</w:t>
      </w:r>
      <w:proofErr w:type="gramEnd"/>
      <w:r w:rsidRPr="008179D7">
        <w:rPr>
          <w:rFonts w:ascii="仿宋_GB2312" w:eastAsia="仿宋_GB2312" w:hAnsi="宋体" w:hint="eastAsia"/>
          <w:color w:val="000000"/>
          <w:sz w:val="32"/>
          <w:szCs w:val="32"/>
        </w:rPr>
        <w:t>品牌影响力；加大对重点领域和关键环节的监督监察，促进权力规范透明运行；加大内部审计工作力度，深入开展专项治理；健全信访举报和查处反馈机制，营造风清气正的发展环境。</w:t>
      </w:r>
      <w:r w:rsidRPr="008179D7">
        <w:rPr>
          <w:rFonts w:ascii="仿宋_GB2312" w:eastAsia="仿宋_GB2312" w:hAnsi="宋体"/>
          <w:color w:val="000000"/>
          <w:sz w:val="32"/>
          <w:szCs w:val="32"/>
        </w:rPr>
        <w:t xml:space="preserve"> </w:t>
      </w:r>
    </w:p>
    <w:p w:rsidR="004D0489" w:rsidRPr="008179D7" w:rsidRDefault="004D0489" w:rsidP="00DA0A63">
      <w:pPr>
        <w:adjustRightInd w:val="0"/>
        <w:snapToGrid w:val="0"/>
        <w:spacing w:line="360" w:lineRule="auto"/>
        <w:ind w:firstLineChars="200" w:firstLine="640"/>
        <w:rPr>
          <w:rFonts w:ascii="仿宋_GB2312" w:eastAsia="仿宋_GB2312" w:hAnsi="宋体"/>
          <w:color w:val="000000"/>
          <w:sz w:val="32"/>
          <w:szCs w:val="32"/>
        </w:rPr>
      </w:pPr>
      <w:r w:rsidRPr="008179D7">
        <w:rPr>
          <w:rFonts w:ascii="仿宋_GB2312" w:eastAsia="仿宋_GB2312" w:hAnsi="宋体" w:hint="eastAsia"/>
          <w:color w:val="000000"/>
          <w:sz w:val="32"/>
          <w:szCs w:val="32"/>
        </w:rPr>
        <w:lastRenderedPageBreak/>
        <w:t>（</w:t>
      </w:r>
      <w:r>
        <w:rPr>
          <w:rFonts w:ascii="仿宋_GB2312" w:eastAsia="仿宋_GB2312" w:hAnsi="宋体" w:hint="eastAsia"/>
          <w:color w:val="000000"/>
          <w:sz w:val="32"/>
          <w:szCs w:val="32"/>
        </w:rPr>
        <w:t>八</w:t>
      </w:r>
      <w:r w:rsidRPr="008179D7">
        <w:rPr>
          <w:rFonts w:ascii="仿宋_GB2312" w:eastAsia="仿宋_GB2312" w:hAnsi="宋体" w:hint="eastAsia"/>
          <w:color w:val="000000"/>
          <w:sz w:val="32"/>
          <w:szCs w:val="32"/>
        </w:rPr>
        <w:t>）进一步加强作风建设。认真贯彻落实中央“八项规定”精神，正文风、改会风、转作风、树新风，健全领导干部带头改进作风、密切联系群众的长效机制；巩固和</w:t>
      </w:r>
      <w:proofErr w:type="gramStart"/>
      <w:r w:rsidRPr="008179D7">
        <w:rPr>
          <w:rFonts w:ascii="仿宋_GB2312" w:eastAsia="仿宋_GB2312" w:hAnsi="宋体" w:hint="eastAsia"/>
          <w:color w:val="000000"/>
          <w:sz w:val="32"/>
          <w:szCs w:val="32"/>
        </w:rPr>
        <w:t>拓展党</w:t>
      </w:r>
      <w:proofErr w:type="gramEnd"/>
      <w:r w:rsidRPr="008179D7">
        <w:rPr>
          <w:rFonts w:ascii="仿宋_GB2312" w:eastAsia="仿宋_GB2312" w:hAnsi="宋体" w:hint="eastAsia"/>
          <w:color w:val="000000"/>
          <w:sz w:val="32"/>
          <w:szCs w:val="32"/>
        </w:rPr>
        <w:t>的群众路线教育实践活动成果，持之以恒反对“四风”，坚持把党的作风建设贯穿于校风、教风、学风建设的全过程，用优良的党风引领校风、促进教风、带动学风。</w:t>
      </w:r>
    </w:p>
    <w:p w:rsidR="004D0489" w:rsidRPr="008179D7" w:rsidRDefault="004D0489" w:rsidP="00DA0A63">
      <w:pPr>
        <w:adjustRightInd w:val="0"/>
        <w:snapToGrid w:val="0"/>
        <w:spacing w:line="360" w:lineRule="auto"/>
        <w:ind w:firstLineChars="200" w:firstLine="640"/>
        <w:rPr>
          <w:rFonts w:ascii="仿宋_GB2312" w:eastAsia="仿宋_GB2312" w:hAnsi="宋体"/>
          <w:color w:val="000000"/>
          <w:sz w:val="32"/>
          <w:szCs w:val="32"/>
        </w:rPr>
      </w:pPr>
      <w:r w:rsidRPr="008179D7">
        <w:rPr>
          <w:rFonts w:ascii="仿宋_GB2312" w:eastAsia="仿宋_GB2312" w:hAnsi="宋体" w:hint="eastAsia"/>
          <w:color w:val="000000"/>
          <w:sz w:val="32"/>
          <w:szCs w:val="32"/>
        </w:rPr>
        <w:t>（</w:t>
      </w:r>
      <w:r>
        <w:rPr>
          <w:rFonts w:ascii="仿宋_GB2312" w:eastAsia="仿宋_GB2312" w:hAnsi="宋体" w:hint="eastAsia"/>
          <w:color w:val="000000"/>
          <w:sz w:val="32"/>
          <w:szCs w:val="32"/>
        </w:rPr>
        <w:t>九</w:t>
      </w:r>
      <w:r w:rsidRPr="008179D7">
        <w:rPr>
          <w:rFonts w:ascii="仿宋_GB2312" w:eastAsia="仿宋_GB2312" w:hAnsi="宋体" w:hint="eastAsia"/>
          <w:color w:val="000000"/>
          <w:sz w:val="32"/>
          <w:szCs w:val="32"/>
        </w:rPr>
        <w:t>）依法保障校园和谐稳定。创新校园安全管理，深化平安校园建设。加强校内治安、消防、交通安全保卫和网络信息安全工作。加强学生安全法治教育，建立完善校园安全综合防控体系，净化校园周边环境。加强学校安全形势分析</w:t>
      </w:r>
      <w:proofErr w:type="gramStart"/>
      <w:r w:rsidRPr="008179D7">
        <w:rPr>
          <w:rFonts w:ascii="仿宋_GB2312" w:eastAsia="仿宋_GB2312" w:hAnsi="宋体" w:hint="eastAsia"/>
          <w:color w:val="000000"/>
          <w:sz w:val="32"/>
          <w:szCs w:val="32"/>
        </w:rPr>
        <w:t>研</w:t>
      </w:r>
      <w:proofErr w:type="gramEnd"/>
      <w:r w:rsidRPr="008179D7">
        <w:rPr>
          <w:rFonts w:ascii="仿宋_GB2312" w:eastAsia="仿宋_GB2312" w:hAnsi="宋体" w:hint="eastAsia"/>
          <w:color w:val="000000"/>
          <w:sz w:val="32"/>
          <w:szCs w:val="32"/>
        </w:rPr>
        <w:t>判，建立完善教育舆情处置和通报工作制度。完善学校突发事件应急管理机制。加强教育防灾减灾能力建设。</w:t>
      </w:r>
    </w:p>
    <w:p w:rsidR="004D0489" w:rsidRPr="008179D7" w:rsidRDefault="004D0489" w:rsidP="00CB7946">
      <w:pPr>
        <w:widowControl/>
        <w:shd w:val="clear" w:color="auto" w:fill="FFFFFF"/>
        <w:adjustRightInd w:val="0"/>
        <w:snapToGrid w:val="0"/>
        <w:spacing w:line="360" w:lineRule="auto"/>
        <w:jc w:val="center"/>
        <w:rPr>
          <w:rFonts w:ascii="黑体" w:eastAsia="黑体" w:hAnsi="宋体" w:cs="宋体"/>
          <w:color w:val="000000"/>
          <w:kern w:val="0"/>
          <w:sz w:val="32"/>
          <w:szCs w:val="32"/>
        </w:rPr>
      </w:pPr>
    </w:p>
    <w:p w:rsidR="004D0489" w:rsidRPr="008179D7" w:rsidRDefault="004D0489" w:rsidP="00CB7946">
      <w:pPr>
        <w:widowControl/>
        <w:shd w:val="clear" w:color="auto" w:fill="FFFFFF"/>
        <w:adjustRightInd w:val="0"/>
        <w:snapToGrid w:val="0"/>
        <w:spacing w:line="360" w:lineRule="auto"/>
        <w:jc w:val="center"/>
        <w:rPr>
          <w:rFonts w:ascii="仿宋_GB2312" w:eastAsia="仿宋_GB2312" w:hAnsi="宋体" w:cs="宋体"/>
          <w:color w:val="000000"/>
          <w:kern w:val="0"/>
          <w:sz w:val="32"/>
          <w:szCs w:val="32"/>
        </w:rPr>
      </w:pPr>
      <w:r w:rsidRPr="008179D7">
        <w:rPr>
          <w:rFonts w:ascii="黑体" w:eastAsia="黑体" w:hAnsi="宋体" w:cs="宋体" w:hint="eastAsia"/>
          <w:color w:val="000000"/>
          <w:kern w:val="0"/>
          <w:sz w:val="32"/>
          <w:szCs w:val="32"/>
        </w:rPr>
        <w:t>第三部分</w:t>
      </w:r>
      <w:r w:rsidRPr="008179D7">
        <w:rPr>
          <w:rFonts w:ascii="黑体" w:eastAsia="黑体" w:hAnsi="宋体" w:cs="宋体"/>
          <w:color w:val="000000"/>
          <w:kern w:val="0"/>
          <w:sz w:val="32"/>
          <w:szCs w:val="32"/>
        </w:rPr>
        <w:t xml:space="preserve"> </w:t>
      </w:r>
      <w:r w:rsidRPr="008179D7">
        <w:rPr>
          <w:rFonts w:ascii="黑体" w:eastAsia="黑体" w:hAnsi="宋体" w:cs="宋体" w:hint="eastAsia"/>
          <w:color w:val="000000"/>
          <w:kern w:val="0"/>
          <w:sz w:val="32"/>
          <w:szCs w:val="32"/>
        </w:rPr>
        <w:t>保障措施</w:t>
      </w:r>
    </w:p>
    <w:p w:rsidR="004D0489" w:rsidRPr="008179D7" w:rsidRDefault="004D0489" w:rsidP="00DA0A63">
      <w:pPr>
        <w:adjustRightInd w:val="0"/>
        <w:snapToGrid w:val="0"/>
        <w:spacing w:line="360" w:lineRule="auto"/>
        <w:ind w:firstLineChars="199" w:firstLine="639"/>
        <w:rPr>
          <w:rFonts w:ascii="仿宋_GB2312" w:eastAsia="仿宋_GB2312" w:hAnsi="宋体"/>
          <w:b/>
          <w:bCs/>
          <w:color w:val="000000"/>
          <w:sz w:val="32"/>
          <w:szCs w:val="32"/>
        </w:rPr>
      </w:pPr>
    </w:p>
    <w:p w:rsidR="004D0489" w:rsidRPr="008179D7" w:rsidRDefault="004D0489" w:rsidP="00DA0A63">
      <w:pPr>
        <w:adjustRightInd w:val="0"/>
        <w:snapToGrid w:val="0"/>
        <w:spacing w:line="360" w:lineRule="auto"/>
        <w:ind w:firstLineChars="199" w:firstLine="639"/>
        <w:rPr>
          <w:rFonts w:ascii="仿宋_GB2312" w:eastAsia="仿宋_GB2312" w:hAnsi="宋体"/>
          <w:b/>
          <w:bCs/>
          <w:color w:val="000000"/>
          <w:sz w:val="32"/>
          <w:szCs w:val="32"/>
        </w:rPr>
      </w:pPr>
      <w:r w:rsidRPr="008179D7">
        <w:rPr>
          <w:rFonts w:ascii="仿宋_GB2312" w:eastAsia="仿宋_GB2312" w:hAnsi="宋体" w:hint="eastAsia"/>
          <w:b/>
          <w:bCs/>
          <w:color w:val="000000"/>
          <w:sz w:val="32"/>
          <w:szCs w:val="32"/>
        </w:rPr>
        <w:t>一、组织保障</w:t>
      </w:r>
    </w:p>
    <w:p w:rsidR="004D0489" w:rsidRPr="008179D7" w:rsidRDefault="004D0489" w:rsidP="00DA0A63">
      <w:pPr>
        <w:adjustRightInd w:val="0"/>
        <w:snapToGrid w:val="0"/>
        <w:spacing w:line="360" w:lineRule="auto"/>
        <w:ind w:firstLineChars="199" w:firstLine="637"/>
        <w:rPr>
          <w:rFonts w:ascii="仿宋_GB2312" w:eastAsia="仿宋_GB2312" w:hAnsi="Times New Roman" w:cs="仿宋_GB2312"/>
          <w:color w:val="000000"/>
          <w:kern w:val="0"/>
          <w:sz w:val="32"/>
          <w:szCs w:val="32"/>
        </w:rPr>
      </w:pPr>
      <w:r w:rsidRPr="008179D7">
        <w:rPr>
          <w:rFonts w:ascii="仿宋_GB2312" w:eastAsia="仿宋_GB2312" w:hAnsi="Times New Roman" w:cs="仿宋_GB2312" w:hint="eastAsia"/>
          <w:color w:val="000000"/>
          <w:kern w:val="0"/>
          <w:sz w:val="32"/>
          <w:szCs w:val="32"/>
        </w:rPr>
        <w:t>学校中长期发展战略规划的实施事关我校未来发展全局，事关每一位师生员工的切身利益，学校及各职能部门、单位要高度重视，切实加强对实施工作的领导。学校综合改革领导小组负责本规划实施的宏观指导，各有关部门、单位要按职能对规划进行任务分解，明确责任和工作措施，加强协作配合，协同推进。</w:t>
      </w:r>
      <w:r w:rsidRPr="008179D7">
        <w:rPr>
          <w:rFonts w:ascii="仿宋_GB2312" w:eastAsia="仿宋_GB2312" w:hAnsi="仿宋" w:cs="宋体" w:hint="eastAsia"/>
          <w:color w:val="000000"/>
          <w:kern w:val="0"/>
          <w:sz w:val="32"/>
          <w:szCs w:val="32"/>
        </w:rPr>
        <w:t>要广泛发动，统一思想，充分发挥师</w:t>
      </w:r>
      <w:r w:rsidRPr="008179D7">
        <w:rPr>
          <w:rFonts w:ascii="仿宋_GB2312" w:eastAsia="仿宋_GB2312" w:hAnsi="仿宋" w:cs="宋体" w:hint="eastAsia"/>
          <w:color w:val="000000"/>
          <w:kern w:val="0"/>
          <w:sz w:val="32"/>
          <w:szCs w:val="32"/>
        </w:rPr>
        <w:lastRenderedPageBreak/>
        <w:t>生员工参与战略规划实施的主人翁责任感，在全校范围内为规划的顺利实施和最终实现营造良好氛围。</w:t>
      </w:r>
    </w:p>
    <w:p w:rsidR="004D0489" w:rsidRPr="008179D7" w:rsidRDefault="004D0489" w:rsidP="00DA0A63">
      <w:pPr>
        <w:adjustRightInd w:val="0"/>
        <w:snapToGrid w:val="0"/>
        <w:spacing w:line="360" w:lineRule="auto"/>
        <w:ind w:firstLineChars="199" w:firstLine="639"/>
        <w:rPr>
          <w:rFonts w:ascii="仿宋_GB2312" w:eastAsia="仿宋_GB2312" w:hAnsi="Times New Roman" w:cs="仿宋_GB2312"/>
          <w:b/>
          <w:color w:val="000000"/>
          <w:kern w:val="0"/>
          <w:sz w:val="32"/>
          <w:szCs w:val="32"/>
        </w:rPr>
      </w:pPr>
      <w:r w:rsidRPr="008179D7">
        <w:rPr>
          <w:rFonts w:ascii="仿宋_GB2312" w:eastAsia="仿宋_GB2312" w:hAnsi="Times New Roman" w:cs="仿宋_GB2312" w:hint="eastAsia"/>
          <w:b/>
          <w:color w:val="000000"/>
          <w:kern w:val="0"/>
          <w:sz w:val="32"/>
          <w:szCs w:val="32"/>
        </w:rPr>
        <w:t>二、制度保障</w:t>
      </w:r>
    </w:p>
    <w:p w:rsidR="004D0489" w:rsidRPr="008179D7" w:rsidRDefault="004D0489" w:rsidP="00DA0A63">
      <w:pPr>
        <w:adjustRightInd w:val="0"/>
        <w:snapToGrid w:val="0"/>
        <w:spacing w:line="360" w:lineRule="auto"/>
        <w:ind w:firstLineChars="200" w:firstLine="640"/>
        <w:rPr>
          <w:rFonts w:ascii="仿宋_GB2312" w:eastAsia="仿宋_GB2312"/>
          <w:color w:val="000000"/>
          <w:sz w:val="32"/>
          <w:szCs w:val="32"/>
        </w:rPr>
      </w:pPr>
      <w:r w:rsidRPr="008179D7">
        <w:rPr>
          <w:rFonts w:ascii="仿宋_GB2312" w:eastAsia="仿宋_GB2312" w:hAnsi="宋体" w:cs="宋体" w:hint="eastAsia"/>
          <w:color w:val="000000"/>
          <w:kern w:val="0"/>
          <w:sz w:val="32"/>
          <w:szCs w:val="32"/>
        </w:rPr>
        <w:t>完善动态实施机制，通过年度计划分解落实主要目标和重点建设任务；改革考核评价机制，建立</w:t>
      </w:r>
      <w:proofErr w:type="gramStart"/>
      <w:r w:rsidRPr="008179D7">
        <w:rPr>
          <w:rFonts w:ascii="仿宋_GB2312" w:eastAsia="仿宋_GB2312" w:hAnsi="宋体" w:cs="宋体" w:hint="eastAsia"/>
          <w:color w:val="000000"/>
          <w:kern w:val="0"/>
          <w:sz w:val="32"/>
          <w:szCs w:val="32"/>
        </w:rPr>
        <w:t>完善部门</w:t>
      </w:r>
      <w:proofErr w:type="gramEnd"/>
      <w:r w:rsidRPr="008179D7">
        <w:rPr>
          <w:rFonts w:ascii="仿宋_GB2312" w:eastAsia="仿宋_GB2312" w:hAnsi="宋体" w:cs="宋体" w:hint="eastAsia"/>
          <w:color w:val="000000"/>
          <w:kern w:val="0"/>
          <w:sz w:val="32"/>
          <w:szCs w:val="32"/>
        </w:rPr>
        <w:t>单位职责事项和约束性指标落实目标责任制，建立健全重大项目推进机制，明确进度、明确要求、明确责任，确保各项指标、重大项目和重大工程的实施；建立规划实施督促检查机制，实行年度检查报告制度、</w:t>
      </w:r>
      <w:r w:rsidRPr="008179D7">
        <w:rPr>
          <w:rFonts w:ascii="仿宋_GB2312" w:eastAsia="仿宋_GB2312" w:hint="eastAsia"/>
          <w:color w:val="000000"/>
          <w:sz w:val="32"/>
          <w:szCs w:val="32"/>
        </w:rPr>
        <w:t>对实施本规划不力的部门单位和负责人</w:t>
      </w:r>
      <w:proofErr w:type="gramStart"/>
      <w:r w:rsidRPr="008179D7">
        <w:rPr>
          <w:rFonts w:ascii="仿宋_GB2312" w:eastAsia="仿宋_GB2312" w:hint="eastAsia"/>
          <w:color w:val="000000"/>
          <w:sz w:val="32"/>
          <w:szCs w:val="32"/>
        </w:rPr>
        <w:t>实行问</w:t>
      </w:r>
      <w:proofErr w:type="gramEnd"/>
      <w:r w:rsidRPr="008179D7">
        <w:rPr>
          <w:rFonts w:ascii="仿宋_GB2312" w:eastAsia="仿宋_GB2312" w:hint="eastAsia"/>
          <w:color w:val="000000"/>
          <w:sz w:val="32"/>
          <w:szCs w:val="32"/>
        </w:rPr>
        <w:t>责制度；建立</w:t>
      </w:r>
      <w:r w:rsidRPr="008179D7">
        <w:rPr>
          <w:rFonts w:ascii="仿宋_GB2312" w:eastAsia="仿宋_GB2312" w:hAnsi="宋体" w:cs="宋体" w:hint="eastAsia"/>
          <w:color w:val="000000"/>
          <w:kern w:val="0"/>
          <w:sz w:val="32"/>
          <w:szCs w:val="32"/>
        </w:rPr>
        <w:t>规划定期评估评价制度，根据发展实际，按程序对规划进行必要调整。</w:t>
      </w:r>
    </w:p>
    <w:p w:rsidR="004D0489" w:rsidRPr="008179D7" w:rsidRDefault="004D0489" w:rsidP="00DA0A63">
      <w:pPr>
        <w:adjustRightInd w:val="0"/>
        <w:snapToGrid w:val="0"/>
        <w:spacing w:line="360" w:lineRule="auto"/>
        <w:ind w:firstLineChars="200" w:firstLine="643"/>
        <w:rPr>
          <w:rFonts w:ascii="仿宋_GB2312" w:eastAsia="仿宋_GB2312"/>
          <w:b/>
          <w:color w:val="000000"/>
          <w:sz w:val="32"/>
          <w:szCs w:val="32"/>
        </w:rPr>
      </w:pPr>
      <w:r w:rsidRPr="008179D7">
        <w:rPr>
          <w:rFonts w:ascii="仿宋_GB2312" w:eastAsia="仿宋_GB2312" w:hint="eastAsia"/>
          <w:b/>
          <w:color w:val="000000"/>
          <w:sz w:val="32"/>
          <w:szCs w:val="32"/>
        </w:rPr>
        <w:t>三、资金保障</w:t>
      </w:r>
    </w:p>
    <w:p w:rsidR="004D0489" w:rsidRPr="008179D7" w:rsidRDefault="004D0489" w:rsidP="00DA0A63">
      <w:pPr>
        <w:adjustRightInd w:val="0"/>
        <w:snapToGrid w:val="0"/>
        <w:spacing w:line="360" w:lineRule="auto"/>
        <w:ind w:firstLineChars="200" w:firstLine="640"/>
        <w:rPr>
          <w:rFonts w:ascii="仿宋_GB2312" w:eastAsia="仿宋_GB2312"/>
          <w:color w:val="000000"/>
          <w:sz w:val="32"/>
          <w:szCs w:val="32"/>
        </w:rPr>
      </w:pPr>
      <w:r w:rsidRPr="008179D7">
        <w:rPr>
          <w:rFonts w:ascii="仿宋_GB2312" w:eastAsia="仿宋_GB2312" w:hint="eastAsia"/>
          <w:color w:val="000000"/>
          <w:sz w:val="32"/>
          <w:szCs w:val="32"/>
        </w:rPr>
        <w:t>学校将广开渠道筹措资金，按照规划实施进度，加强资金统筹工作，科学编制资金投入方案，确保本规划实施所需资金；各部门单位要精心谋划，厉行节约，提高资金使用效益，保证规划项目顺利实施。</w:t>
      </w:r>
    </w:p>
    <w:p w:rsidR="004D0489" w:rsidRPr="008179D7" w:rsidRDefault="004D0489" w:rsidP="00DA0A63">
      <w:pPr>
        <w:adjustRightInd w:val="0"/>
        <w:snapToGrid w:val="0"/>
        <w:spacing w:line="360" w:lineRule="auto"/>
        <w:ind w:firstLineChars="200" w:firstLine="643"/>
        <w:rPr>
          <w:rFonts w:ascii="仿宋_GB2312" w:eastAsia="仿宋_GB2312"/>
          <w:b/>
          <w:color w:val="000000"/>
          <w:sz w:val="32"/>
          <w:szCs w:val="32"/>
        </w:rPr>
      </w:pPr>
      <w:r w:rsidRPr="008179D7">
        <w:rPr>
          <w:rFonts w:ascii="仿宋_GB2312" w:eastAsia="仿宋_GB2312" w:hint="eastAsia"/>
          <w:b/>
          <w:color w:val="000000"/>
          <w:sz w:val="32"/>
          <w:szCs w:val="32"/>
        </w:rPr>
        <w:t>四、监督保障</w:t>
      </w:r>
    </w:p>
    <w:p w:rsidR="004D0489" w:rsidRPr="008179D7" w:rsidRDefault="004D0489" w:rsidP="00DA0A63">
      <w:pPr>
        <w:adjustRightInd w:val="0"/>
        <w:snapToGrid w:val="0"/>
        <w:spacing w:line="360" w:lineRule="auto"/>
        <w:ind w:firstLineChars="200" w:firstLine="640"/>
        <w:rPr>
          <w:rFonts w:ascii="仿宋_GB2312" w:eastAsia="仿宋_GB2312"/>
          <w:color w:val="000000"/>
          <w:sz w:val="32"/>
          <w:szCs w:val="32"/>
        </w:rPr>
      </w:pPr>
      <w:r w:rsidRPr="008179D7">
        <w:rPr>
          <w:rFonts w:ascii="仿宋_GB2312" w:eastAsia="仿宋_GB2312" w:hint="eastAsia"/>
          <w:color w:val="000000"/>
          <w:sz w:val="32"/>
          <w:szCs w:val="32"/>
        </w:rPr>
        <w:t>学校加强对本规划的执行力监督，通过直接督查、公开监督等方式，对规划实施情况进行动态评估和跟踪检查，并将执行情况与各单位及其负责人的工作考核直接挂钩。</w:t>
      </w:r>
    </w:p>
    <w:sectPr w:rsidR="004D0489" w:rsidRPr="008179D7" w:rsidSect="00A72C3A">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489" w:rsidRDefault="004D0489" w:rsidP="009C5004">
      <w:r>
        <w:separator/>
      </w:r>
    </w:p>
  </w:endnote>
  <w:endnote w:type="continuationSeparator" w:id="1">
    <w:p w:rsidR="004D0489" w:rsidRDefault="004D0489" w:rsidP="009C50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大标宋简体">
    <w:altName w:val="Arial Unicode MS"/>
    <w:charset w:val="86"/>
    <w:family w:val="auto"/>
    <w:pitch w:val="variable"/>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仿宋">
    <w:altName w:val="黑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489" w:rsidRDefault="00DA0A63" w:rsidP="005F12AB">
    <w:pPr>
      <w:pStyle w:val="a4"/>
      <w:framePr w:wrap="around" w:vAnchor="text" w:hAnchor="margin" w:xAlign="center" w:y="1"/>
      <w:rPr>
        <w:rStyle w:val="aa"/>
      </w:rPr>
    </w:pPr>
    <w:r>
      <w:rPr>
        <w:rStyle w:val="aa"/>
      </w:rPr>
      <w:fldChar w:fldCharType="begin"/>
    </w:r>
    <w:r w:rsidR="004D0489">
      <w:rPr>
        <w:rStyle w:val="aa"/>
      </w:rPr>
      <w:instrText xml:space="preserve">PAGE  </w:instrText>
    </w:r>
    <w:r>
      <w:rPr>
        <w:rStyle w:val="aa"/>
      </w:rPr>
      <w:fldChar w:fldCharType="end"/>
    </w:r>
  </w:p>
  <w:p w:rsidR="004D0489" w:rsidRDefault="004D0489" w:rsidP="005F12A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489" w:rsidRDefault="00DA0A63" w:rsidP="005F12AB">
    <w:pPr>
      <w:pStyle w:val="a4"/>
      <w:framePr w:wrap="around" w:vAnchor="text" w:hAnchor="margin" w:xAlign="center" w:y="1"/>
      <w:rPr>
        <w:rStyle w:val="aa"/>
      </w:rPr>
    </w:pPr>
    <w:r>
      <w:rPr>
        <w:rStyle w:val="aa"/>
      </w:rPr>
      <w:fldChar w:fldCharType="begin"/>
    </w:r>
    <w:r w:rsidR="004D0489">
      <w:rPr>
        <w:rStyle w:val="aa"/>
      </w:rPr>
      <w:instrText xml:space="preserve">PAGE  </w:instrText>
    </w:r>
    <w:r>
      <w:rPr>
        <w:rStyle w:val="aa"/>
      </w:rPr>
      <w:fldChar w:fldCharType="separate"/>
    </w:r>
    <w:r w:rsidR="00FA4F2C">
      <w:rPr>
        <w:rStyle w:val="aa"/>
        <w:noProof/>
      </w:rPr>
      <w:t>6</w:t>
    </w:r>
    <w:r>
      <w:rPr>
        <w:rStyle w:val="aa"/>
      </w:rPr>
      <w:fldChar w:fldCharType="end"/>
    </w:r>
  </w:p>
  <w:p w:rsidR="004D0489" w:rsidRDefault="004D0489" w:rsidP="005F12AB">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489" w:rsidRDefault="004D0489" w:rsidP="009C5004">
      <w:r>
        <w:separator/>
      </w:r>
    </w:p>
  </w:footnote>
  <w:footnote w:type="continuationSeparator" w:id="1">
    <w:p w:rsidR="004D0489" w:rsidRDefault="004D0489" w:rsidP="009C50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97098"/>
    <w:multiLevelType w:val="hybridMultilevel"/>
    <w:tmpl w:val="4AA62882"/>
    <w:lvl w:ilvl="0" w:tplc="E4E2745C">
      <w:start w:val="1"/>
      <w:numFmt w:val="japaneseCounting"/>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5C4D2E97"/>
    <w:multiLevelType w:val="hybridMultilevel"/>
    <w:tmpl w:val="4B9C16CA"/>
    <w:lvl w:ilvl="0" w:tplc="ADF893D2">
      <w:start w:val="1"/>
      <w:numFmt w:val="japaneseCounting"/>
      <w:lvlText w:val="%1、"/>
      <w:lvlJc w:val="left"/>
      <w:pPr>
        <w:ind w:left="480" w:hanging="4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72E17A00"/>
    <w:multiLevelType w:val="hybridMultilevel"/>
    <w:tmpl w:val="768C504A"/>
    <w:lvl w:ilvl="0" w:tplc="6032C000">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0072"/>
    <w:rsid w:val="000042A8"/>
    <w:rsid w:val="00012981"/>
    <w:rsid w:val="00025D5D"/>
    <w:rsid w:val="0002732B"/>
    <w:rsid w:val="0002799B"/>
    <w:rsid w:val="0003353E"/>
    <w:rsid w:val="00041286"/>
    <w:rsid w:val="00045F7C"/>
    <w:rsid w:val="00046297"/>
    <w:rsid w:val="000532C3"/>
    <w:rsid w:val="000540A5"/>
    <w:rsid w:val="00055D1F"/>
    <w:rsid w:val="0005679D"/>
    <w:rsid w:val="00063217"/>
    <w:rsid w:val="00091F0E"/>
    <w:rsid w:val="000958BA"/>
    <w:rsid w:val="00096373"/>
    <w:rsid w:val="000A223D"/>
    <w:rsid w:val="000A2B58"/>
    <w:rsid w:val="000A4212"/>
    <w:rsid w:val="000A7982"/>
    <w:rsid w:val="000B0D56"/>
    <w:rsid w:val="000B407A"/>
    <w:rsid w:val="000B6265"/>
    <w:rsid w:val="000C3689"/>
    <w:rsid w:val="000C7812"/>
    <w:rsid w:val="000D72F0"/>
    <w:rsid w:val="000E5FE1"/>
    <w:rsid w:val="000F103A"/>
    <w:rsid w:val="001141D8"/>
    <w:rsid w:val="00136C75"/>
    <w:rsid w:val="0014069C"/>
    <w:rsid w:val="001426A3"/>
    <w:rsid w:val="0015207B"/>
    <w:rsid w:val="001647DB"/>
    <w:rsid w:val="00171216"/>
    <w:rsid w:val="00184490"/>
    <w:rsid w:val="001958D2"/>
    <w:rsid w:val="001972E8"/>
    <w:rsid w:val="00197B65"/>
    <w:rsid w:val="001A412E"/>
    <w:rsid w:val="001D1F50"/>
    <w:rsid w:val="001E73BA"/>
    <w:rsid w:val="002014FB"/>
    <w:rsid w:val="00204228"/>
    <w:rsid w:val="00223395"/>
    <w:rsid w:val="00223E76"/>
    <w:rsid w:val="00225E57"/>
    <w:rsid w:val="0022653D"/>
    <w:rsid w:val="0023570C"/>
    <w:rsid w:val="002546C9"/>
    <w:rsid w:val="00263878"/>
    <w:rsid w:val="002718B6"/>
    <w:rsid w:val="00282D8B"/>
    <w:rsid w:val="00283638"/>
    <w:rsid w:val="002915FE"/>
    <w:rsid w:val="00291DF0"/>
    <w:rsid w:val="00295681"/>
    <w:rsid w:val="0029569F"/>
    <w:rsid w:val="002A17E5"/>
    <w:rsid w:val="002A1AD7"/>
    <w:rsid w:val="002A2974"/>
    <w:rsid w:val="002A3D30"/>
    <w:rsid w:val="002A5F4A"/>
    <w:rsid w:val="002B787E"/>
    <w:rsid w:val="002C2AA6"/>
    <w:rsid w:val="002C4F60"/>
    <w:rsid w:val="002C66D4"/>
    <w:rsid w:val="002E06D0"/>
    <w:rsid w:val="002E7BA2"/>
    <w:rsid w:val="002F6DE8"/>
    <w:rsid w:val="003013ED"/>
    <w:rsid w:val="0030338C"/>
    <w:rsid w:val="00306471"/>
    <w:rsid w:val="00311666"/>
    <w:rsid w:val="00323A51"/>
    <w:rsid w:val="00324497"/>
    <w:rsid w:val="00327EF6"/>
    <w:rsid w:val="00336361"/>
    <w:rsid w:val="00336C97"/>
    <w:rsid w:val="00342397"/>
    <w:rsid w:val="00346168"/>
    <w:rsid w:val="00352968"/>
    <w:rsid w:val="00356182"/>
    <w:rsid w:val="003578EF"/>
    <w:rsid w:val="00366992"/>
    <w:rsid w:val="003706ED"/>
    <w:rsid w:val="00383F1A"/>
    <w:rsid w:val="00394593"/>
    <w:rsid w:val="003B70C6"/>
    <w:rsid w:val="003D4AD8"/>
    <w:rsid w:val="003F0072"/>
    <w:rsid w:val="003F358E"/>
    <w:rsid w:val="003F6FE2"/>
    <w:rsid w:val="004066E6"/>
    <w:rsid w:val="00407794"/>
    <w:rsid w:val="00407B78"/>
    <w:rsid w:val="004146C3"/>
    <w:rsid w:val="00417E77"/>
    <w:rsid w:val="0042054F"/>
    <w:rsid w:val="0042186C"/>
    <w:rsid w:val="00421AA5"/>
    <w:rsid w:val="004230AC"/>
    <w:rsid w:val="00424E66"/>
    <w:rsid w:val="004270C3"/>
    <w:rsid w:val="004311FA"/>
    <w:rsid w:val="004343EB"/>
    <w:rsid w:val="004430F7"/>
    <w:rsid w:val="004434F3"/>
    <w:rsid w:val="004539A2"/>
    <w:rsid w:val="00464F1C"/>
    <w:rsid w:val="00467DD8"/>
    <w:rsid w:val="004862C0"/>
    <w:rsid w:val="00487381"/>
    <w:rsid w:val="00487BC3"/>
    <w:rsid w:val="00493B79"/>
    <w:rsid w:val="00496590"/>
    <w:rsid w:val="004B052A"/>
    <w:rsid w:val="004B282E"/>
    <w:rsid w:val="004D0489"/>
    <w:rsid w:val="004D2036"/>
    <w:rsid w:val="004D3293"/>
    <w:rsid w:val="004D3D1F"/>
    <w:rsid w:val="004E71D6"/>
    <w:rsid w:val="004F15AF"/>
    <w:rsid w:val="004F1875"/>
    <w:rsid w:val="00523864"/>
    <w:rsid w:val="00525DB7"/>
    <w:rsid w:val="005269C4"/>
    <w:rsid w:val="00532A1A"/>
    <w:rsid w:val="00542855"/>
    <w:rsid w:val="0056320E"/>
    <w:rsid w:val="00567090"/>
    <w:rsid w:val="005754C5"/>
    <w:rsid w:val="00575F91"/>
    <w:rsid w:val="00590667"/>
    <w:rsid w:val="00590701"/>
    <w:rsid w:val="00592AC3"/>
    <w:rsid w:val="00592D4A"/>
    <w:rsid w:val="005959DF"/>
    <w:rsid w:val="005A34A8"/>
    <w:rsid w:val="005A3FFC"/>
    <w:rsid w:val="005A54B7"/>
    <w:rsid w:val="005A6BE9"/>
    <w:rsid w:val="005B55AE"/>
    <w:rsid w:val="005C2574"/>
    <w:rsid w:val="005C5EF4"/>
    <w:rsid w:val="005D49B2"/>
    <w:rsid w:val="005E2AE7"/>
    <w:rsid w:val="005E3E8C"/>
    <w:rsid w:val="005E7F2E"/>
    <w:rsid w:val="005F12AB"/>
    <w:rsid w:val="005F2169"/>
    <w:rsid w:val="005F22AC"/>
    <w:rsid w:val="005F6556"/>
    <w:rsid w:val="006054A0"/>
    <w:rsid w:val="0061057F"/>
    <w:rsid w:val="0061775A"/>
    <w:rsid w:val="006235FE"/>
    <w:rsid w:val="00626BCA"/>
    <w:rsid w:val="00627975"/>
    <w:rsid w:val="0063028B"/>
    <w:rsid w:val="00631EE4"/>
    <w:rsid w:val="0064039F"/>
    <w:rsid w:val="00641CFC"/>
    <w:rsid w:val="00645A78"/>
    <w:rsid w:val="0065250D"/>
    <w:rsid w:val="00654629"/>
    <w:rsid w:val="006548B5"/>
    <w:rsid w:val="00684766"/>
    <w:rsid w:val="006B5999"/>
    <w:rsid w:val="006B69DA"/>
    <w:rsid w:val="006C48AD"/>
    <w:rsid w:val="006D1AA7"/>
    <w:rsid w:val="006D26EC"/>
    <w:rsid w:val="006D5F90"/>
    <w:rsid w:val="006E1115"/>
    <w:rsid w:val="006E41A1"/>
    <w:rsid w:val="006E4DB5"/>
    <w:rsid w:val="006E782E"/>
    <w:rsid w:val="006F3654"/>
    <w:rsid w:val="006F54BD"/>
    <w:rsid w:val="007143A2"/>
    <w:rsid w:val="00722B73"/>
    <w:rsid w:val="00734B00"/>
    <w:rsid w:val="00740ADA"/>
    <w:rsid w:val="00742E39"/>
    <w:rsid w:val="00751F52"/>
    <w:rsid w:val="00756F7D"/>
    <w:rsid w:val="007602B2"/>
    <w:rsid w:val="007821FA"/>
    <w:rsid w:val="00784497"/>
    <w:rsid w:val="0079133D"/>
    <w:rsid w:val="00796BB8"/>
    <w:rsid w:val="007A7733"/>
    <w:rsid w:val="007C3D9C"/>
    <w:rsid w:val="007E3989"/>
    <w:rsid w:val="007F00D7"/>
    <w:rsid w:val="007F1944"/>
    <w:rsid w:val="007F48D7"/>
    <w:rsid w:val="0080726C"/>
    <w:rsid w:val="0081033D"/>
    <w:rsid w:val="008179D7"/>
    <w:rsid w:val="008220D0"/>
    <w:rsid w:val="008329D1"/>
    <w:rsid w:val="00834D61"/>
    <w:rsid w:val="00843913"/>
    <w:rsid w:val="00852A09"/>
    <w:rsid w:val="00853372"/>
    <w:rsid w:val="00857F55"/>
    <w:rsid w:val="00863D37"/>
    <w:rsid w:val="008719E6"/>
    <w:rsid w:val="00891029"/>
    <w:rsid w:val="00896946"/>
    <w:rsid w:val="008978FF"/>
    <w:rsid w:val="008B1117"/>
    <w:rsid w:val="008C0224"/>
    <w:rsid w:val="008E2C2C"/>
    <w:rsid w:val="008E5C4F"/>
    <w:rsid w:val="00902136"/>
    <w:rsid w:val="00913F07"/>
    <w:rsid w:val="00920304"/>
    <w:rsid w:val="00933C29"/>
    <w:rsid w:val="0094656F"/>
    <w:rsid w:val="009544B3"/>
    <w:rsid w:val="009570A6"/>
    <w:rsid w:val="009620EA"/>
    <w:rsid w:val="0097229D"/>
    <w:rsid w:val="00981951"/>
    <w:rsid w:val="0098598A"/>
    <w:rsid w:val="00992A08"/>
    <w:rsid w:val="009A02F5"/>
    <w:rsid w:val="009A7253"/>
    <w:rsid w:val="009C11DE"/>
    <w:rsid w:val="009C2B46"/>
    <w:rsid w:val="009C4AA8"/>
    <w:rsid w:val="009C5004"/>
    <w:rsid w:val="009C6F0D"/>
    <w:rsid w:val="009D7D3A"/>
    <w:rsid w:val="009F285F"/>
    <w:rsid w:val="009F4A2D"/>
    <w:rsid w:val="009F543E"/>
    <w:rsid w:val="009F65B0"/>
    <w:rsid w:val="009F65BA"/>
    <w:rsid w:val="00A06164"/>
    <w:rsid w:val="00A0680B"/>
    <w:rsid w:val="00A1272E"/>
    <w:rsid w:val="00A24D03"/>
    <w:rsid w:val="00A337A5"/>
    <w:rsid w:val="00A36A4E"/>
    <w:rsid w:val="00A453E8"/>
    <w:rsid w:val="00A45777"/>
    <w:rsid w:val="00A47942"/>
    <w:rsid w:val="00A56BA6"/>
    <w:rsid w:val="00A6166F"/>
    <w:rsid w:val="00A64401"/>
    <w:rsid w:val="00A7136F"/>
    <w:rsid w:val="00A72C3A"/>
    <w:rsid w:val="00A8065D"/>
    <w:rsid w:val="00A84EB4"/>
    <w:rsid w:val="00AA29D5"/>
    <w:rsid w:val="00AA47C5"/>
    <w:rsid w:val="00AB5B00"/>
    <w:rsid w:val="00AC0FDD"/>
    <w:rsid w:val="00AC20C6"/>
    <w:rsid w:val="00AC34F1"/>
    <w:rsid w:val="00AD338C"/>
    <w:rsid w:val="00AD5C12"/>
    <w:rsid w:val="00AE0826"/>
    <w:rsid w:val="00AE5A7C"/>
    <w:rsid w:val="00AF0A20"/>
    <w:rsid w:val="00AF2C91"/>
    <w:rsid w:val="00B015B1"/>
    <w:rsid w:val="00B051E9"/>
    <w:rsid w:val="00B179CD"/>
    <w:rsid w:val="00B17C9A"/>
    <w:rsid w:val="00B2568A"/>
    <w:rsid w:val="00B306F0"/>
    <w:rsid w:val="00B37290"/>
    <w:rsid w:val="00B3731E"/>
    <w:rsid w:val="00B436E1"/>
    <w:rsid w:val="00B448C6"/>
    <w:rsid w:val="00B51200"/>
    <w:rsid w:val="00B80579"/>
    <w:rsid w:val="00B83EBF"/>
    <w:rsid w:val="00B84E13"/>
    <w:rsid w:val="00B937C0"/>
    <w:rsid w:val="00B96FFC"/>
    <w:rsid w:val="00BA583F"/>
    <w:rsid w:val="00BB4AA9"/>
    <w:rsid w:val="00BB57AC"/>
    <w:rsid w:val="00BC54B2"/>
    <w:rsid w:val="00BC66E0"/>
    <w:rsid w:val="00BD244A"/>
    <w:rsid w:val="00BD4120"/>
    <w:rsid w:val="00BE610E"/>
    <w:rsid w:val="00C017EE"/>
    <w:rsid w:val="00C211BB"/>
    <w:rsid w:val="00C360D9"/>
    <w:rsid w:val="00C4014E"/>
    <w:rsid w:val="00C45D5F"/>
    <w:rsid w:val="00C5699E"/>
    <w:rsid w:val="00C60FB0"/>
    <w:rsid w:val="00C77DCC"/>
    <w:rsid w:val="00C811C2"/>
    <w:rsid w:val="00C87EAD"/>
    <w:rsid w:val="00C923E1"/>
    <w:rsid w:val="00C97401"/>
    <w:rsid w:val="00CA4A05"/>
    <w:rsid w:val="00CB7946"/>
    <w:rsid w:val="00CD317F"/>
    <w:rsid w:val="00CE76D1"/>
    <w:rsid w:val="00CF0360"/>
    <w:rsid w:val="00CF2E26"/>
    <w:rsid w:val="00CF2E36"/>
    <w:rsid w:val="00D1299C"/>
    <w:rsid w:val="00D174AE"/>
    <w:rsid w:val="00D25163"/>
    <w:rsid w:val="00D279DC"/>
    <w:rsid w:val="00D54F78"/>
    <w:rsid w:val="00D60B54"/>
    <w:rsid w:val="00D73C0C"/>
    <w:rsid w:val="00D80B8F"/>
    <w:rsid w:val="00D95B87"/>
    <w:rsid w:val="00DA0A63"/>
    <w:rsid w:val="00DA61B5"/>
    <w:rsid w:val="00DC33E2"/>
    <w:rsid w:val="00DC45BC"/>
    <w:rsid w:val="00DD2108"/>
    <w:rsid w:val="00DD2598"/>
    <w:rsid w:val="00DE3241"/>
    <w:rsid w:val="00DE4042"/>
    <w:rsid w:val="00E008EC"/>
    <w:rsid w:val="00E016D2"/>
    <w:rsid w:val="00E120C4"/>
    <w:rsid w:val="00E15ACE"/>
    <w:rsid w:val="00E16DDD"/>
    <w:rsid w:val="00E23AED"/>
    <w:rsid w:val="00E3672F"/>
    <w:rsid w:val="00E41551"/>
    <w:rsid w:val="00E47CB2"/>
    <w:rsid w:val="00E52FE1"/>
    <w:rsid w:val="00E63B62"/>
    <w:rsid w:val="00E7145C"/>
    <w:rsid w:val="00E802CC"/>
    <w:rsid w:val="00E92D6E"/>
    <w:rsid w:val="00EA4194"/>
    <w:rsid w:val="00EA59C8"/>
    <w:rsid w:val="00EC2AB6"/>
    <w:rsid w:val="00EC37D0"/>
    <w:rsid w:val="00EC4847"/>
    <w:rsid w:val="00EC5CEF"/>
    <w:rsid w:val="00EC6F43"/>
    <w:rsid w:val="00EE2F0F"/>
    <w:rsid w:val="00EF015D"/>
    <w:rsid w:val="00EF0C58"/>
    <w:rsid w:val="00EF51E4"/>
    <w:rsid w:val="00EF5BB6"/>
    <w:rsid w:val="00F075F9"/>
    <w:rsid w:val="00F2587E"/>
    <w:rsid w:val="00F401D6"/>
    <w:rsid w:val="00F40394"/>
    <w:rsid w:val="00F46F11"/>
    <w:rsid w:val="00F50109"/>
    <w:rsid w:val="00F525C2"/>
    <w:rsid w:val="00F544CB"/>
    <w:rsid w:val="00F546A7"/>
    <w:rsid w:val="00F55D05"/>
    <w:rsid w:val="00F577D5"/>
    <w:rsid w:val="00F67BE1"/>
    <w:rsid w:val="00F75124"/>
    <w:rsid w:val="00F84E5B"/>
    <w:rsid w:val="00F90173"/>
    <w:rsid w:val="00F97CF4"/>
    <w:rsid w:val="00FA49C4"/>
    <w:rsid w:val="00FA4F2C"/>
    <w:rsid w:val="00FB5EE9"/>
    <w:rsid w:val="00FC3702"/>
    <w:rsid w:val="00FE7AED"/>
    <w:rsid w:val="00FF0153"/>
    <w:rsid w:val="00FF649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C3A"/>
    <w:pPr>
      <w:widowControl w:val="0"/>
      <w:jc w:val="both"/>
    </w:pPr>
  </w:style>
  <w:style w:type="paragraph" w:styleId="1">
    <w:name w:val="heading 1"/>
    <w:basedOn w:val="a"/>
    <w:link w:val="1Char"/>
    <w:uiPriority w:val="99"/>
    <w:qFormat/>
    <w:locked/>
    <w:rsid w:val="00A337A5"/>
    <w:pPr>
      <w:widowControl/>
      <w:autoSpaceDE w:val="0"/>
      <w:autoSpaceDN w:val="0"/>
      <w:spacing w:after="156" w:line="360" w:lineRule="auto"/>
      <w:jc w:val="center"/>
      <w:outlineLvl w:val="0"/>
    </w:pPr>
    <w:rPr>
      <w:rFonts w:ascii="黑体" w:eastAsia="黑体" w:hAnsi="宋体" w:cs="宋体"/>
      <w:kern w:val="36"/>
      <w:sz w:val="32"/>
      <w:szCs w:val="32"/>
    </w:rPr>
  </w:style>
  <w:style w:type="paragraph" w:styleId="3">
    <w:name w:val="heading 3"/>
    <w:basedOn w:val="a"/>
    <w:next w:val="a"/>
    <w:link w:val="3Char"/>
    <w:uiPriority w:val="99"/>
    <w:qFormat/>
    <w:locked/>
    <w:rsid w:val="006F54B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A337A5"/>
    <w:rPr>
      <w:rFonts w:ascii="黑体" w:eastAsia="黑体" w:hAnsi="宋体" w:cs="宋体"/>
      <w:kern w:val="36"/>
      <w:sz w:val="32"/>
      <w:szCs w:val="32"/>
      <w:lang w:val="en-US" w:eastAsia="zh-CN" w:bidi="ar-SA"/>
    </w:rPr>
  </w:style>
  <w:style w:type="character" w:customStyle="1" w:styleId="3Char">
    <w:name w:val="标题 3 Char"/>
    <w:basedOn w:val="a0"/>
    <w:link w:val="3"/>
    <w:uiPriority w:val="99"/>
    <w:semiHidden/>
    <w:locked/>
    <w:rsid w:val="002A2974"/>
    <w:rPr>
      <w:rFonts w:cs="Times New Roman"/>
      <w:b/>
      <w:bCs/>
      <w:sz w:val="32"/>
      <w:szCs w:val="32"/>
    </w:rPr>
  </w:style>
  <w:style w:type="paragraph" w:styleId="a3">
    <w:name w:val="header"/>
    <w:basedOn w:val="a"/>
    <w:link w:val="Char"/>
    <w:uiPriority w:val="99"/>
    <w:semiHidden/>
    <w:rsid w:val="009C50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9C5004"/>
    <w:rPr>
      <w:rFonts w:cs="Times New Roman"/>
      <w:sz w:val="18"/>
      <w:szCs w:val="18"/>
    </w:rPr>
  </w:style>
  <w:style w:type="paragraph" w:styleId="a4">
    <w:name w:val="footer"/>
    <w:basedOn w:val="a"/>
    <w:link w:val="Char0"/>
    <w:uiPriority w:val="99"/>
    <w:semiHidden/>
    <w:rsid w:val="009C5004"/>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9C5004"/>
    <w:rPr>
      <w:rFonts w:cs="Times New Roman"/>
      <w:sz w:val="18"/>
      <w:szCs w:val="18"/>
    </w:rPr>
  </w:style>
  <w:style w:type="paragraph" w:styleId="a5">
    <w:name w:val="List Paragraph"/>
    <w:basedOn w:val="a"/>
    <w:uiPriority w:val="99"/>
    <w:qFormat/>
    <w:rsid w:val="009C5004"/>
    <w:pPr>
      <w:ind w:firstLineChars="200" w:firstLine="420"/>
    </w:pPr>
  </w:style>
  <w:style w:type="paragraph" w:styleId="a6">
    <w:name w:val="Normal (Web)"/>
    <w:basedOn w:val="a"/>
    <w:uiPriority w:val="99"/>
    <w:rsid w:val="0061775A"/>
    <w:pPr>
      <w:widowControl/>
      <w:spacing w:before="100" w:beforeAutospacing="1" w:after="100" w:afterAutospacing="1"/>
      <w:jc w:val="left"/>
    </w:pPr>
    <w:rPr>
      <w:rFonts w:ascii="宋体" w:hAnsi="宋体" w:cs="宋体"/>
      <w:kern w:val="0"/>
      <w:sz w:val="24"/>
      <w:szCs w:val="24"/>
    </w:rPr>
  </w:style>
  <w:style w:type="paragraph" w:customStyle="1" w:styleId="Default">
    <w:name w:val="Default"/>
    <w:uiPriority w:val="99"/>
    <w:rsid w:val="00843913"/>
    <w:pPr>
      <w:widowControl w:val="0"/>
      <w:autoSpaceDE w:val="0"/>
      <w:autoSpaceDN w:val="0"/>
      <w:adjustRightInd w:val="0"/>
    </w:pPr>
    <w:rPr>
      <w:rFonts w:ascii="仿宋_GB2312" w:eastAsia="仿宋_GB2312" w:cs="仿宋_GB2312"/>
      <w:color w:val="000000"/>
      <w:kern w:val="0"/>
      <w:sz w:val="24"/>
      <w:szCs w:val="24"/>
    </w:rPr>
  </w:style>
  <w:style w:type="character" w:styleId="a7">
    <w:name w:val="Emphasis"/>
    <w:basedOn w:val="a0"/>
    <w:uiPriority w:val="99"/>
    <w:qFormat/>
    <w:locked/>
    <w:rsid w:val="00A56BA6"/>
    <w:rPr>
      <w:rFonts w:cs="Times New Roman"/>
      <w:color w:val="CC0000"/>
    </w:rPr>
  </w:style>
  <w:style w:type="paragraph" w:styleId="a8">
    <w:name w:val="Plain Text"/>
    <w:basedOn w:val="a"/>
    <w:link w:val="Char1"/>
    <w:uiPriority w:val="99"/>
    <w:rsid w:val="00A337A5"/>
    <w:pPr>
      <w:widowControl/>
    </w:pPr>
    <w:rPr>
      <w:rFonts w:ascii="宋体" w:hAnsi="宋体" w:cs="宋体"/>
      <w:kern w:val="0"/>
      <w:szCs w:val="21"/>
    </w:rPr>
  </w:style>
  <w:style w:type="character" w:customStyle="1" w:styleId="Char1">
    <w:name w:val="纯文本 Char"/>
    <w:basedOn w:val="a0"/>
    <w:link w:val="a8"/>
    <w:uiPriority w:val="99"/>
    <w:locked/>
    <w:rsid w:val="00A337A5"/>
    <w:rPr>
      <w:rFonts w:ascii="宋体" w:eastAsia="宋体" w:hAnsi="宋体" w:cs="宋体"/>
      <w:sz w:val="21"/>
      <w:szCs w:val="21"/>
      <w:lang w:val="en-US" w:eastAsia="zh-CN" w:bidi="ar-SA"/>
    </w:rPr>
  </w:style>
  <w:style w:type="paragraph" w:styleId="a9">
    <w:name w:val="Balloon Text"/>
    <w:basedOn w:val="a"/>
    <w:link w:val="Char2"/>
    <w:uiPriority w:val="99"/>
    <w:semiHidden/>
    <w:rsid w:val="00BB57AC"/>
    <w:rPr>
      <w:sz w:val="18"/>
      <w:szCs w:val="18"/>
    </w:rPr>
  </w:style>
  <w:style w:type="character" w:customStyle="1" w:styleId="Char2">
    <w:name w:val="批注框文本 Char"/>
    <w:basedOn w:val="a0"/>
    <w:link w:val="a9"/>
    <w:uiPriority w:val="99"/>
    <w:semiHidden/>
    <w:locked/>
    <w:rsid w:val="00342397"/>
    <w:rPr>
      <w:rFonts w:cs="Times New Roman"/>
      <w:sz w:val="2"/>
    </w:rPr>
  </w:style>
  <w:style w:type="character" w:customStyle="1" w:styleId="apple-converted-space">
    <w:name w:val="apple-converted-space"/>
    <w:basedOn w:val="a0"/>
    <w:uiPriority w:val="99"/>
    <w:rsid w:val="00992A08"/>
    <w:rPr>
      <w:rFonts w:cs="Times New Roman"/>
    </w:rPr>
  </w:style>
  <w:style w:type="character" w:styleId="aa">
    <w:name w:val="page number"/>
    <w:basedOn w:val="a0"/>
    <w:uiPriority w:val="99"/>
    <w:rsid w:val="005F12AB"/>
    <w:rPr>
      <w:rFonts w:cs="Times New Roman"/>
    </w:rPr>
  </w:style>
  <w:style w:type="character" w:styleId="ab">
    <w:name w:val="Strong"/>
    <w:basedOn w:val="a0"/>
    <w:uiPriority w:val="99"/>
    <w:qFormat/>
    <w:locked/>
    <w:rsid w:val="00796BB8"/>
    <w:rPr>
      <w:rFonts w:cs="Times New Roman"/>
      <w:b/>
      <w:bCs/>
    </w:rPr>
  </w:style>
  <w:style w:type="character" w:styleId="ac">
    <w:name w:val="Hyperlink"/>
    <w:basedOn w:val="a0"/>
    <w:uiPriority w:val="99"/>
    <w:rsid w:val="00933C2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2342468">
      <w:marLeft w:val="0"/>
      <w:marRight w:val="0"/>
      <w:marTop w:val="0"/>
      <w:marBottom w:val="0"/>
      <w:divBdr>
        <w:top w:val="none" w:sz="0" w:space="0" w:color="auto"/>
        <w:left w:val="none" w:sz="0" w:space="0" w:color="auto"/>
        <w:bottom w:val="none" w:sz="0" w:space="0" w:color="auto"/>
        <w:right w:val="none" w:sz="0" w:space="0" w:color="auto"/>
      </w:divBdr>
    </w:div>
    <w:div w:id="12342474">
      <w:marLeft w:val="0"/>
      <w:marRight w:val="0"/>
      <w:marTop w:val="0"/>
      <w:marBottom w:val="0"/>
      <w:divBdr>
        <w:top w:val="none" w:sz="0" w:space="0" w:color="auto"/>
        <w:left w:val="none" w:sz="0" w:space="0" w:color="auto"/>
        <w:bottom w:val="none" w:sz="0" w:space="0" w:color="auto"/>
        <w:right w:val="none" w:sz="0" w:space="0" w:color="auto"/>
      </w:divBdr>
      <w:divsChild>
        <w:div w:id="12342487">
          <w:marLeft w:val="0"/>
          <w:marRight w:val="0"/>
          <w:marTop w:val="0"/>
          <w:marBottom w:val="0"/>
          <w:divBdr>
            <w:top w:val="none" w:sz="0" w:space="0" w:color="auto"/>
            <w:left w:val="none" w:sz="0" w:space="0" w:color="auto"/>
            <w:bottom w:val="none" w:sz="0" w:space="0" w:color="auto"/>
            <w:right w:val="none" w:sz="0" w:space="0" w:color="auto"/>
          </w:divBdr>
          <w:divsChild>
            <w:div w:id="12342477">
              <w:marLeft w:val="0"/>
              <w:marRight w:val="0"/>
              <w:marTop w:val="0"/>
              <w:marBottom w:val="0"/>
              <w:divBdr>
                <w:top w:val="none" w:sz="0" w:space="0" w:color="auto"/>
                <w:left w:val="none" w:sz="0" w:space="0" w:color="auto"/>
                <w:bottom w:val="none" w:sz="0" w:space="0" w:color="auto"/>
                <w:right w:val="none" w:sz="0" w:space="0" w:color="auto"/>
              </w:divBdr>
              <w:divsChild>
                <w:div w:id="12342469">
                  <w:marLeft w:val="0"/>
                  <w:marRight w:val="0"/>
                  <w:marTop w:val="0"/>
                  <w:marBottom w:val="0"/>
                  <w:divBdr>
                    <w:top w:val="none" w:sz="0" w:space="0" w:color="auto"/>
                    <w:left w:val="none" w:sz="0" w:space="0" w:color="auto"/>
                    <w:bottom w:val="none" w:sz="0" w:space="0" w:color="auto"/>
                    <w:right w:val="none" w:sz="0" w:space="0" w:color="auto"/>
                  </w:divBdr>
                  <w:divsChild>
                    <w:div w:id="1234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2475">
      <w:marLeft w:val="0"/>
      <w:marRight w:val="0"/>
      <w:marTop w:val="0"/>
      <w:marBottom w:val="0"/>
      <w:divBdr>
        <w:top w:val="none" w:sz="0" w:space="0" w:color="auto"/>
        <w:left w:val="none" w:sz="0" w:space="0" w:color="auto"/>
        <w:bottom w:val="none" w:sz="0" w:space="0" w:color="auto"/>
        <w:right w:val="none" w:sz="0" w:space="0" w:color="auto"/>
      </w:divBdr>
      <w:divsChild>
        <w:div w:id="12342480">
          <w:marLeft w:val="0"/>
          <w:marRight w:val="0"/>
          <w:marTop w:val="0"/>
          <w:marBottom w:val="0"/>
          <w:divBdr>
            <w:top w:val="none" w:sz="0" w:space="0" w:color="auto"/>
            <w:left w:val="none" w:sz="0" w:space="0" w:color="auto"/>
            <w:bottom w:val="none" w:sz="0" w:space="0" w:color="auto"/>
            <w:right w:val="none" w:sz="0" w:space="0" w:color="auto"/>
          </w:divBdr>
          <w:divsChild>
            <w:div w:id="12342479">
              <w:marLeft w:val="0"/>
              <w:marRight w:val="0"/>
              <w:marTop w:val="20"/>
              <w:marBottom w:val="200"/>
              <w:divBdr>
                <w:top w:val="none" w:sz="0" w:space="0" w:color="auto"/>
                <w:left w:val="none" w:sz="0" w:space="0" w:color="auto"/>
                <w:bottom w:val="none" w:sz="0" w:space="0" w:color="auto"/>
                <w:right w:val="none" w:sz="0" w:space="0" w:color="auto"/>
              </w:divBdr>
              <w:divsChild>
                <w:div w:id="12342484">
                  <w:marLeft w:val="0"/>
                  <w:marRight w:val="0"/>
                  <w:marTop w:val="0"/>
                  <w:marBottom w:val="0"/>
                  <w:divBdr>
                    <w:top w:val="none" w:sz="0" w:space="0" w:color="auto"/>
                    <w:left w:val="none" w:sz="0" w:space="0" w:color="auto"/>
                    <w:bottom w:val="none" w:sz="0" w:space="0" w:color="auto"/>
                    <w:right w:val="none" w:sz="0" w:space="0" w:color="auto"/>
                  </w:divBdr>
                  <w:divsChild>
                    <w:div w:id="12342481">
                      <w:marLeft w:val="0"/>
                      <w:marRight w:val="0"/>
                      <w:marTop w:val="0"/>
                      <w:marBottom w:val="0"/>
                      <w:divBdr>
                        <w:top w:val="none" w:sz="0" w:space="0" w:color="auto"/>
                        <w:left w:val="none" w:sz="0" w:space="0" w:color="auto"/>
                        <w:bottom w:val="none" w:sz="0" w:space="0" w:color="auto"/>
                        <w:right w:val="none" w:sz="0" w:space="0" w:color="auto"/>
                      </w:divBdr>
                      <w:divsChild>
                        <w:div w:id="1234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2476">
      <w:marLeft w:val="0"/>
      <w:marRight w:val="0"/>
      <w:marTop w:val="0"/>
      <w:marBottom w:val="0"/>
      <w:divBdr>
        <w:top w:val="none" w:sz="0" w:space="0" w:color="auto"/>
        <w:left w:val="none" w:sz="0" w:space="0" w:color="auto"/>
        <w:bottom w:val="none" w:sz="0" w:space="0" w:color="auto"/>
        <w:right w:val="none" w:sz="0" w:space="0" w:color="auto"/>
      </w:divBdr>
      <w:divsChild>
        <w:div w:id="12342482">
          <w:marLeft w:val="0"/>
          <w:marRight w:val="0"/>
          <w:marTop w:val="0"/>
          <w:marBottom w:val="0"/>
          <w:divBdr>
            <w:top w:val="none" w:sz="0" w:space="0" w:color="auto"/>
            <w:left w:val="none" w:sz="0" w:space="0" w:color="auto"/>
            <w:bottom w:val="none" w:sz="0" w:space="0" w:color="auto"/>
            <w:right w:val="none" w:sz="0" w:space="0" w:color="auto"/>
          </w:divBdr>
          <w:divsChild>
            <w:div w:id="12342472">
              <w:marLeft w:val="0"/>
              <w:marRight w:val="0"/>
              <w:marTop w:val="0"/>
              <w:marBottom w:val="0"/>
              <w:divBdr>
                <w:top w:val="none" w:sz="0" w:space="0" w:color="auto"/>
                <w:left w:val="none" w:sz="0" w:space="0" w:color="auto"/>
                <w:bottom w:val="none" w:sz="0" w:space="0" w:color="auto"/>
                <w:right w:val="none" w:sz="0" w:space="0" w:color="auto"/>
              </w:divBdr>
              <w:divsChild>
                <w:div w:id="1234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486">
      <w:marLeft w:val="0"/>
      <w:marRight w:val="0"/>
      <w:marTop w:val="0"/>
      <w:marBottom w:val="0"/>
      <w:divBdr>
        <w:top w:val="none" w:sz="0" w:space="0" w:color="auto"/>
        <w:left w:val="none" w:sz="0" w:space="0" w:color="auto"/>
        <w:bottom w:val="none" w:sz="0" w:space="0" w:color="auto"/>
        <w:right w:val="none" w:sz="0" w:space="0" w:color="auto"/>
      </w:divBdr>
      <w:divsChild>
        <w:div w:id="12342470">
          <w:marLeft w:val="0"/>
          <w:marRight w:val="0"/>
          <w:marTop w:val="0"/>
          <w:marBottom w:val="0"/>
          <w:divBdr>
            <w:top w:val="none" w:sz="0" w:space="0" w:color="auto"/>
            <w:left w:val="none" w:sz="0" w:space="0" w:color="auto"/>
            <w:bottom w:val="none" w:sz="0" w:space="0" w:color="auto"/>
            <w:right w:val="none" w:sz="0" w:space="0" w:color="auto"/>
          </w:divBdr>
          <w:divsChild>
            <w:div w:id="12342478">
              <w:marLeft w:val="0"/>
              <w:marRight w:val="0"/>
              <w:marTop w:val="0"/>
              <w:marBottom w:val="0"/>
              <w:divBdr>
                <w:top w:val="none" w:sz="0" w:space="0" w:color="auto"/>
                <w:left w:val="none" w:sz="0" w:space="0" w:color="auto"/>
                <w:bottom w:val="none" w:sz="0" w:space="0" w:color="auto"/>
                <w:right w:val="none" w:sz="0" w:space="0" w:color="auto"/>
              </w:divBdr>
              <w:divsChild>
                <w:div w:id="1234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488">
      <w:marLeft w:val="0"/>
      <w:marRight w:val="0"/>
      <w:marTop w:val="0"/>
      <w:marBottom w:val="0"/>
      <w:divBdr>
        <w:top w:val="none" w:sz="0" w:space="0" w:color="auto"/>
        <w:left w:val="none" w:sz="0" w:space="0" w:color="auto"/>
        <w:bottom w:val="none" w:sz="0" w:space="0" w:color="auto"/>
        <w:right w:val="none" w:sz="0" w:space="0" w:color="auto"/>
      </w:divBdr>
      <w:divsChild>
        <w:div w:id="12342492">
          <w:marLeft w:val="0"/>
          <w:marRight w:val="0"/>
          <w:marTop w:val="0"/>
          <w:marBottom w:val="0"/>
          <w:divBdr>
            <w:top w:val="none" w:sz="0" w:space="0" w:color="auto"/>
            <w:left w:val="none" w:sz="0" w:space="0" w:color="auto"/>
            <w:bottom w:val="none" w:sz="0" w:space="0" w:color="auto"/>
            <w:right w:val="none" w:sz="0" w:space="0" w:color="auto"/>
          </w:divBdr>
          <w:divsChild>
            <w:div w:id="12342490">
              <w:marLeft w:val="0"/>
              <w:marRight w:val="0"/>
              <w:marTop w:val="0"/>
              <w:marBottom w:val="0"/>
              <w:divBdr>
                <w:top w:val="none" w:sz="0" w:space="0" w:color="auto"/>
                <w:left w:val="none" w:sz="0" w:space="0" w:color="auto"/>
                <w:bottom w:val="none" w:sz="0" w:space="0" w:color="auto"/>
                <w:right w:val="none" w:sz="0" w:space="0" w:color="auto"/>
              </w:divBdr>
              <w:divsChild>
                <w:div w:id="12342491">
                  <w:marLeft w:val="50"/>
                  <w:marRight w:val="0"/>
                  <w:marTop w:val="0"/>
                  <w:marBottom w:val="0"/>
                  <w:divBdr>
                    <w:top w:val="none" w:sz="0" w:space="0" w:color="auto"/>
                    <w:left w:val="none" w:sz="0" w:space="0" w:color="auto"/>
                    <w:bottom w:val="none" w:sz="0" w:space="0" w:color="auto"/>
                    <w:right w:val="none" w:sz="0" w:space="0" w:color="auto"/>
                  </w:divBdr>
                  <w:divsChild>
                    <w:div w:id="123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2493">
      <w:marLeft w:val="0"/>
      <w:marRight w:val="0"/>
      <w:marTop w:val="0"/>
      <w:marBottom w:val="0"/>
      <w:divBdr>
        <w:top w:val="none" w:sz="0" w:space="0" w:color="auto"/>
        <w:left w:val="none" w:sz="0" w:space="0" w:color="auto"/>
        <w:bottom w:val="none" w:sz="0" w:space="0" w:color="auto"/>
        <w:right w:val="none" w:sz="0" w:space="0" w:color="auto"/>
      </w:divBdr>
    </w:div>
    <w:div w:id="12342496">
      <w:marLeft w:val="0"/>
      <w:marRight w:val="0"/>
      <w:marTop w:val="0"/>
      <w:marBottom w:val="0"/>
      <w:divBdr>
        <w:top w:val="none" w:sz="0" w:space="0" w:color="auto"/>
        <w:left w:val="none" w:sz="0" w:space="0" w:color="auto"/>
        <w:bottom w:val="none" w:sz="0" w:space="0" w:color="auto"/>
        <w:right w:val="none" w:sz="0" w:space="0" w:color="auto"/>
      </w:divBdr>
    </w:div>
    <w:div w:id="12342501">
      <w:marLeft w:val="0"/>
      <w:marRight w:val="0"/>
      <w:marTop w:val="0"/>
      <w:marBottom w:val="0"/>
      <w:divBdr>
        <w:top w:val="none" w:sz="0" w:space="0" w:color="auto"/>
        <w:left w:val="none" w:sz="0" w:space="0" w:color="auto"/>
        <w:bottom w:val="none" w:sz="0" w:space="0" w:color="auto"/>
        <w:right w:val="none" w:sz="0" w:space="0" w:color="auto"/>
      </w:divBdr>
      <w:divsChild>
        <w:div w:id="12342497">
          <w:marLeft w:val="0"/>
          <w:marRight w:val="0"/>
          <w:marTop w:val="0"/>
          <w:marBottom w:val="0"/>
          <w:divBdr>
            <w:top w:val="none" w:sz="0" w:space="0" w:color="auto"/>
            <w:left w:val="none" w:sz="0" w:space="0" w:color="auto"/>
            <w:bottom w:val="none" w:sz="0" w:space="0" w:color="auto"/>
            <w:right w:val="none" w:sz="0" w:space="0" w:color="auto"/>
          </w:divBdr>
          <w:divsChild>
            <w:div w:id="12342500">
              <w:marLeft w:val="0"/>
              <w:marRight w:val="0"/>
              <w:marTop w:val="0"/>
              <w:marBottom w:val="0"/>
              <w:divBdr>
                <w:top w:val="none" w:sz="0" w:space="0" w:color="auto"/>
                <w:left w:val="none" w:sz="0" w:space="0" w:color="auto"/>
                <w:bottom w:val="none" w:sz="0" w:space="0" w:color="auto"/>
                <w:right w:val="none" w:sz="0" w:space="0" w:color="auto"/>
              </w:divBdr>
              <w:divsChild>
                <w:div w:id="12342495">
                  <w:marLeft w:val="0"/>
                  <w:marRight w:val="0"/>
                  <w:marTop w:val="0"/>
                  <w:marBottom w:val="0"/>
                  <w:divBdr>
                    <w:top w:val="none" w:sz="0" w:space="0" w:color="auto"/>
                    <w:left w:val="none" w:sz="0" w:space="0" w:color="auto"/>
                    <w:bottom w:val="none" w:sz="0" w:space="0" w:color="auto"/>
                    <w:right w:val="none" w:sz="0" w:space="0" w:color="auto"/>
                  </w:divBdr>
                  <w:divsChild>
                    <w:div w:id="12342499">
                      <w:marLeft w:val="0"/>
                      <w:marRight w:val="0"/>
                      <w:marTop w:val="0"/>
                      <w:marBottom w:val="0"/>
                      <w:divBdr>
                        <w:top w:val="none" w:sz="0" w:space="0" w:color="auto"/>
                        <w:left w:val="none" w:sz="0" w:space="0" w:color="auto"/>
                        <w:bottom w:val="none" w:sz="0" w:space="0" w:color="auto"/>
                        <w:right w:val="none" w:sz="0" w:space="0" w:color="auto"/>
                      </w:divBdr>
                      <w:divsChild>
                        <w:div w:id="12342498">
                          <w:marLeft w:val="0"/>
                          <w:marRight w:val="0"/>
                          <w:marTop w:val="0"/>
                          <w:marBottom w:val="0"/>
                          <w:divBdr>
                            <w:top w:val="none" w:sz="0" w:space="0" w:color="auto"/>
                            <w:left w:val="none" w:sz="0" w:space="0" w:color="auto"/>
                            <w:bottom w:val="none" w:sz="0" w:space="0" w:color="auto"/>
                            <w:right w:val="none" w:sz="0" w:space="0" w:color="auto"/>
                          </w:divBdr>
                          <w:divsChild>
                            <w:div w:id="1234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aike.baidu.com/view/93347.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684</TotalTime>
  <Pages>44</Pages>
  <Words>22933</Words>
  <Characters>349</Characters>
  <Application>Microsoft Office Word</Application>
  <DocSecurity>0</DocSecurity>
  <Lines>2</Lines>
  <Paragraphs>46</Paragraphs>
  <ScaleCrop>false</ScaleCrop>
  <Company>Sky123.Org</Company>
  <LinksUpToDate>false</LinksUpToDate>
  <CharactersWithSpaces>23236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济宁学院中长期战略发展规划</dc:title>
  <dc:subject/>
  <dc:creator>Sky123.Org</dc:creator>
  <cp:keywords/>
  <dc:description/>
  <cp:lastModifiedBy>User</cp:lastModifiedBy>
  <cp:revision>35</cp:revision>
  <cp:lastPrinted>2015-03-20T01:53:00Z</cp:lastPrinted>
  <dcterms:created xsi:type="dcterms:W3CDTF">2015-03-13T01:18:00Z</dcterms:created>
  <dcterms:modified xsi:type="dcterms:W3CDTF">2015-03-25T01:40:00Z</dcterms:modified>
</cp:coreProperties>
</file>