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p>
    <w:p w:rsidR="00517BF6" w:rsidRDefault="00517BF6" w:rsidP="00400754">
      <w:pPr>
        <w:widowControl/>
        <w:adjustRightInd w:val="0"/>
        <w:snapToGrid w:val="0"/>
        <w:spacing w:line="360" w:lineRule="auto"/>
        <w:jc w:val="center"/>
        <w:rPr>
          <w:rFonts w:ascii="方正大标宋简体" w:eastAsia="方正大标宋简体" w:hAnsi="黑体" w:cs="宋体"/>
          <w:color w:val="000000"/>
          <w:kern w:val="0"/>
          <w:sz w:val="44"/>
          <w:szCs w:val="44"/>
        </w:rPr>
      </w:pPr>
    </w:p>
    <w:p w:rsidR="00517BF6" w:rsidRPr="00F831F8" w:rsidRDefault="00517BF6" w:rsidP="00400754">
      <w:pPr>
        <w:widowControl/>
        <w:adjustRightInd w:val="0"/>
        <w:snapToGrid w:val="0"/>
        <w:spacing w:line="360" w:lineRule="auto"/>
        <w:jc w:val="center"/>
        <w:rPr>
          <w:rFonts w:ascii="方正大标宋简体" w:eastAsia="方正大标宋简体" w:hAnsi="黑体" w:cs="宋体"/>
          <w:color w:val="000000"/>
          <w:kern w:val="0"/>
          <w:sz w:val="44"/>
          <w:szCs w:val="44"/>
        </w:rPr>
      </w:pPr>
      <w:r w:rsidRPr="00F831F8">
        <w:rPr>
          <w:rFonts w:ascii="方正大标宋简体" w:eastAsia="方正大标宋简体" w:hAnsi="黑体" w:cs="宋体" w:hint="eastAsia"/>
          <w:color w:val="000000"/>
          <w:kern w:val="0"/>
          <w:sz w:val="44"/>
          <w:szCs w:val="44"/>
        </w:rPr>
        <w:t>济宁学院</w:t>
      </w:r>
    </w:p>
    <w:p w:rsidR="00517BF6" w:rsidRPr="00F831F8" w:rsidRDefault="00517BF6" w:rsidP="00400754">
      <w:pPr>
        <w:widowControl/>
        <w:adjustRightInd w:val="0"/>
        <w:snapToGrid w:val="0"/>
        <w:spacing w:line="360" w:lineRule="auto"/>
        <w:jc w:val="center"/>
        <w:rPr>
          <w:rFonts w:ascii="方正大标宋简体" w:eastAsia="方正大标宋简体" w:hAnsi="黑体" w:cs="宋体"/>
          <w:color w:val="000000"/>
          <w:kern w:val="0"/>
          <w:sz w:val="44"/>
          <w:szCs w:val="44"/>
        </w:rPr>
      </w:pPr>
      <w:r w:rsidRPr="00F831F8">
        <w:rPr>
          <w:rFonts w:ascii="方正大标宋简体" w:eastAsia="方正大标宋简体" w:hAnsi="黑体" w:cs="宋体" w:hint="eastAsia"/>
          <w:color w:val="000000"/>
          <w:kern w:val="0"/>
          <w:sz w:val="44"/>
          <w:szCs w:val="44"/>
        </w:rPr>
        <w:t>“十三五”教育事业发展规划（</w:t>
      </w:r>
      <w:r>
        <w:rPr>
          <w:rFonts w:ascii="方正大标宋简体" w:eastAsia="方正大标宋简体" w:hAnsi="黑体" w:cs="宋体" w:hint="eastAsia"/>
          <w:color w:val="000000"/>
          <w:kern w:val="0"/>
          <w:sz w:val="44"/>
          <w:szCs w:val="44"/>
        </w:rPr>
        <w:t>草案</w:t>
      </w:r>
      <w:r w:rsidRPr="00F831F8">
        <w:rPr>
          <w:rFonts w:ascii="方正大标宋简体" w:eastAsia="方正大标宋简体" w:hAnsi="黑体" w:cs="宋体" w:hint="eastAsia"/>
          <w:color w:val="000000"/>
          <w:kern w:val="0"/>
          <w:sz w:val="44"/>
          <w:szCs w:val="44"/>
        </w:rPr>
        <w:t>）</w:t>
      </w:r>
    </w:p>
    <w:p w:rsidR="00517BF6" w:rsidRPr="00F831F8" w:rsidRDefault="00517BF6" w:rsidP="00400754">
      <w:pPr>
        <w:widowControl/>
        <w:adjustRightInd w:val="0"/>
        <w:snapToGrid w:val="0"/>
        <w:spacing w:line="360" w:lineRule="auto"/>
        <w:jc w:val="center"/>
        <w:rPr>
          <w:rFonts w:ascii="方正大标宋简体" w:eastAsia="方正大标宋简体" w:hAnsi="黑体" w:cs="宋体"/>
          <w:color w:val="000000"/>
          <w:kern w:val="0"/>
          <w:sz w:val="44"/>
          <w:szCs w:val="44"/>
        </w:rPr>
      </w:pP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十三五”时期，将是我校综合改革、转型发展和内涵建设多重发展任务的叠加期，更是我校实现建成特色鲜明应用科技大学的重要机遇期。发展任务艰巨，历史使命光荣。为完善我校顶层设计，科学、有序、高效地谋划未来</w:t>
      </w:r>
      <w:r w:rsidRPr="00F831F8">
        <w:rPr>
          <w:rFonts w:ascii="仿宋_GB2312" w:eastAsia="仿宋_GB2312" w:hAnsi="宋体" w:cs="宋体"/>
          <w:color w:val="000000"/>
          <w:kern w:val="0"/>
          <w:sz w:val="32"/>
          <w:szCs w:val="32"/>
        </w:rPr>
        <w:t>5</w:t>
      </w:r>
      <w:r w:rsidRPr="00F831F8">
        <w:rPr>
          <w:rFonts w:ascii="仿宋_GB2312" w:eastAsia="仿宋_GB2312" w:hAnsi="宋体" w:cs="宋体" w:hint="eastAsia"/>
          <w:color w:val="000000"/>
          <w:kern w:val="0"/>
          <w:sz w:val="32"/>
          <w:szCs w:val="32"/>
        </w:rPr>
        <w:t>年学校发展，特编制本规划。</w:t>
      </w:r>
    </w:p>
    <w:p w:rsidR="00517BF6" w:rsidRPr="00F831F8" w:rsidRDefault="00517BF6" w:rsidP="006074E3">
      <w:pPr>
        <w:widowControl/>
        <w:adjustRightInd w:val="0"/>
        <w:snapToGrid w:val="0"/>
        <w:spacing w:line="360" w:lineRule="auto"/>
        <w:ind w:firstLineChars="200" w:firstLine="643"/>
        <w:jc w:val="left"/>
        <w:rPr>
          <w:rFonts w:ascii="黑体" w:eastAsia="黑体" w:hAnsi="宋体" w:cs="宋体"/>
          <w:b/>
          <w:color w:val="000000"/>
          <w:kern w:val="0"/>
          <w:sz w:val="32"/>
          <w:szCs w:val="32"/>
        </w:rPr>
      </w:pPr>
      <w:r w:rsidRPr="00F831F8">
        <w:rPr>
          <w:rFonts w:ascii="黑体" w:eastAsia="黑体" w:hAnsi="宋体" w:cs="宋体" w:hint="eastAsia"/>
          <w:b/>
          <w:color w:val="000000"/>
          <w:kern w:val="0"/>
          <w:sz w:val="32"/>
          <w:szCs w:val="32"/>
        </w:rPr>
        <w:t>第一部分</w:t>
      </w:r>
      <w:r w:rsidRPr="00F831F8">
        <w:rPr>
          <w:rFonts w:ascii="黑体" w:eastAsia="黑体" w:hAnsi="宋体" w:cs="宋体"/>
          <w:b/>
          <w:color w:val="000000"/>
          <w:kern w:val="0"/>
          <w:sz w:val="32"/>
          <w:szCs w:val="32"/>
        </w:rPr>
        <w:t xml:space="preserve">   </w:t>
      </w:r>
      <w:r w:rsidRPr="00F831F8">
        <w:rPr>
          <w:rFonts w:ascii="黑体" w:eastAsia="黑体" w:hAnsi="宋体" w:cs="宋体" w:hint="eastAsia"/>
          <w:b/>
          <w:color w:val="000000"/>
          <w:kern w:val="0"/>
          <w:sz w:val="32"/>
          <w:szCs w:val="32"/>
        </w:rPr>
        <w:t>发展环境和条件</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一、“十二五”规划完成情况</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过去</w:t>
      </w:r>
      <w:r w:rsidRPr="00F831F8">
        <w:rPr>
          <w:rFonts w:ascii="仿宋_GB2312" w:eastAsia="仿宋_GB2312" w:hAnsi="宋体" w:cs="宋体"/>
          <w:color w:val="000000"/>
          <w:kern w:val="0"/>
          <w:sz w:val="32"/>
          <w:szCs w:val="32"/>
        </w:rPr>
        <w:t>5</w:t>
      </w:r>
      <w:r w:rsidRPr="00F831F8">
        <w:rPr>
          <w:rFonts w:ascii="仿宋_GB2312" w:eastAsia="仿宋_GB2312" w:hAnsi="宋体" w:cs="宋体" w:hint="eastAsia"/>
          <w:color w:val="000000"/>
          <w:kern w:val="0"/>
          <w:sz w:val="32"/>
          <w:szCs w:val="32"/>
        </w:rPr>
        <w:t>年，在学校党委正确领导下，全校上下励精图治、顽强拼搏、开拓进取，顺利完成“十二五”规划确定的各项主要目标任务，学校的社会影响力、知名度、美誉度不断提高，开创了学校事业发展新局面。</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（一）发展成就</w:t>
      </w:r>
    </w:p>
    <w:p w:rsidR="00517BF6" w:rsidRPr="00F831F8" w:rsidRDefault="00517BF6" w:rsidP="006074E3">
      <w:pPr>
        <w:widowControl/>
        <w:shd w:val="clear" w:color="auto" w:fill="FFFFFF"/>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s="宋体" w:hint="eastAsia"/>
          <w:bCs/>
          <w:color w:val="000000"/>
          <w:kern w:val="0"/>
          <w:sz w:val="32"/>
          <w:szCs w:val="32"/>
        </w:rPr>
        <w:t>“十二五”期间，</w:t>
      </w:r>
      <w:r w:rsidRPr="00F831F8">
        <w:rPr>
          <w:rFonts w:ascii="仿宋_GB2312" w:eastAsia="仿宋_GB2312" w:hAnsi="宋体" w:hint="eastAsia"/>
          <w:color w:val="000000"/>
          <w:sz w:val="32"/>
          <w:szCs w:val="32"/>
        </w:rPr>
        <w:t>学校在办学思想、学科专业建设、师资队伍建设、实验实训条件建设、学生管理、校园文化建设等方面取得了显著的成就。</w:t>
      </w:r>
    </w:p>
    <w:p w:rsidR="00517BF6" w:rsidRPr="00F831F8" w:rsidRDefault="00517BF6" w:rsidP="006074E3">
      <w:pPr>
        <w:widowControl/>
        <w:shd w:val="clear" w:color="auto" w:fill="FFFFFF"/>
        <w:adjustRightInd w:val="0"/>
        <w:snapToGrid w:val="0"/>
        <w:spacing w:line="360" w:lineRule="auto"/>
        <w:ind w:firstLineChars="200" w:firstLine="643"/>
        <w:jc w:val="left"/>
        <w:rPr>
          <w:rFonts w:ascii="楷体_GB2312" w:eastAsia="楷体_GB2312" w:hAnsi="宋体"/>
          <w:b/>
          <w:color w:val="000000"/>
          <w:sz w:val="32"/>
          <w:szCs w:val="32"/>
        </w:rPr>
      </w:pPr>
      <w:r w:rsidRPr="00F831F8">
        <w:rPr>
          <w:rFonts w:ascii="楷体_GB2312" w:eastAsia="楷体_GB2312" w:hAnsi="宋体"/>
          <w:b/>
          <w:color w:val="000000"/>
          <w:sz w:val="32"/>
          <w:szCs w:val="32"/>
        </w:rPr>
        <w:t>1.</w:t>
      </w:r>
      <w:r w:rsidRPr="00F831F8">
        <w:rPr>
          <w:rFonts w:ascii="楷体_GB2312" w:eastAsia="楷体_GB2312" w:hAnsi="宋体" w:hint="eastAsia"/>
          <w:b/>
          <w:color w:val="000000"/>
          <w:sz w:val="32"/>
          <w:szCs w:val="32"/>
        </w:rPr>
        <w:t>学校发展顶层设计逐步完善</w:t>
      </w:r>
    </w:p>
    <w:p w:rsidR="00517BF6" w:rsidRPr="00F831F8" w:rsidRDefault="00517BF6" w:rsidP="006074E3">
      <w:pPr>
        <w:adjustRightInd w:val="0"/>
        <w:snapToGrid w:val="0"/>
        <w:spacing w:line="360" w:lineRule="auto"/>
        <w:ind w:firstLineChars="200" w:firstLine="640"/>
        <w:rPr>
          <w:rFonts w:ascii="仿宋_GB2312" w:eastAsia="仿宋_GB2312" w:hAnsi="宋体" w:cs="宋体"/>
          <w:color w:val="000000"/>
          <w:kern w:val="0"/>
          <w:sz w:val="32"/>
          <w:szCs w:val="32"/>
        </w:rPr>
      </w:pPr>
      <w:r w:rsidRPr="00F831F8">
        <w:rPr>
          <w:rFonts w:ascii="仿宋_GB2312" w:eastAsia="仿宋_GB2312" w:hAnsi="宋体" w:hint="eastAsia"/>
          <w:color w:val="000000"/>
          <w:sz w:val="32"/>
          <w:szCs w:val="32"/>
        </w:rPr>
        <w:t>学校明确了“应用型、地方性、开放式、国际化”的办学定位，确立了建设特色鲜明的应用科技大学的发展目标，确立了</w:t>
      </w:r>
      <w:r w:rsidRPr="00F831F8">
        <w:rPr>
          <w:rFonts w:ascii="仿宋_GB2312" w:eastAsia="仿宋_GB2312" w:hAnsi="宋体" w:cs="宋体" w:hint="eastAsia"/>
          <w:color w:val="000000"/>
          <w:kern w:val="0"/>
          <w:sz w:val="32"/>
          <w:szCs w:val="32"/>
        </w:rPr>
        <w:t>“</w:t>
      </w:r>
      <w:r w:rsidRPr="00F831F8">
        <w:rPr>
          <w:rFonts w:ascii="仿宋_GB2312" w:eastAsia="仿宋_GB2312" w:hAnsi="宋体" w:cs="宋体"/>
          <w:color w:val="000000"/>
          <w:kern w:val="0"/>
          <w:sz w:val="32"/>
          <w:szCs w:val="32"/>
        </w:rPr>
        <w:t>335</w:t>
      </w:r>
      <w:r w:rsidRPr="00F831F8">
        <w:rPr>
          <w:rFonts w:ascii="仿宋_GB2312" w:eastAsia="仿宋_GB2312" w:hAnsi="宋体" w:cs="宋体" w:hint="eastAsia"/>
          <w:color w:val="000000"/>
          <w:kern w:val="0"/>
          <w:sz w:val="32"/>
          <w:szCs w:val="32"/>
        </w:rPr>
        <w:t>”发展战略，明确了“聚人心、接地气、强筋骨、出动力、谋发展”的工作思路和</w:t>
      </w:r>
      <w:r w:rsidRPr="00F831F8">
        <w:rPr>
          <w:rFonts w:ascii="仿宋_GB2312" w:eastAsia="仿宋_GB2312" w:hAnsi="华文仿宋" w:cs="华文仿宋" w:hint="eastAsia"/>
          <w:bCs/>
          <w:color w:val="000000"/>
          <w:kern w:val="0"/>
          <w:sz w:val="32"/>
          <w:szCs w:val="32"/>
        </w:rPr>
        <w:t>“错位发展、特色发展、创新发展”的发展策略，提出并</w:t>
      </w:r>
      <w:r w:rsidRPr="00F831F8">
        <w:rPr>
          <w:rFonts w:ascii="仿宋_GB2312" w:eastAsia="仿宋_GB2312" w:hAnsi="宋体" w:cs="宋体" w:hint="eastAsia"/>
          <w:color w:val="000000"/>
          <w:kern w:val="0"/>
          <w:sz w:val="32"/>
          <w:szCs w:val="32"/>
        </w:rPr>
        <w:t>实施了促进内涵发展的“</w:t>
      </w:r>
      <w:r w:rsidRPr="00F831F8">
        <w:rPr>
          <w:rFonts w:ascii="仿宋_GB2312" w:eastAsia="仿宋_GB2312" w:hAnsi="宋体" w:cs="宋体"/>
          <w:color w:val="000000"/>
          <w:kern w:val="0"/>
          <w:sz w:val="32"/>
          <w:szCs w:val="32"/>
        </w:rPr>
        <w:t>3373</w:t>
      </w:r>
      <w:r w:rsidRPr="00F831F8">
        <w:rPr>
          <w:rFonts w:ascii="仿宋_GB2312" w:eastAsia="仿宋_GB2312" w:hAnsi="宋体" w:cs="宋体" w:hint="eastAsia"/>
          <w:color w:val="000000"/>
          <w:kern w:val="0"/>
          <w:sz w:val="32"/>
          <w:szCs w:val="32"/>
        </w:rPr>
        <w:t>”工程，制定了《济宁学院章程》《济宁学院</w:t>
      </w:r>
      <w:r>
        <w:rPr>
          <w:rFonts w:ascii="仿宋_GB2312" w:eastAsia="仿宋_GB2312" w:hAnsi="宋体" w:cs="宋体" w:hint="eastAsia"/>
          <w:color w:val="000000"/>
          <w:kern w:val="0"/>
          <w:sz w:val="32"/>
          <w:szCs w:val="32"/>
        </w:rPr>
        <w:t>工作规则</w:t>
      </w:r>
      <w:r w:rsidRPr="00F831F8">
        <w:rPr>
          <w:rFonts w:ascii="仿宋_GB2312" w:eastAsia="仿宋_GB2312" w:hAnsi="宋体" w:cs="宋体" w:hint="eastAsia"/>
          <w:color w:val="000000"/>
          <w:kern w:val="0"/>
          <w:sz w:val="32"/>
          <w:szCs w:val="32"/>
        </w:rPr>
        <w:t>》，出台了《中共济宁学院委员会关于深化学校综合改革的意见》《济宁学院中长期发展战略规划》。</w:t>
      </w:r>
    </w:p>
    <w:p w:rsidR="00517BF6" w:rsidRPr="00F831F8" w:rsidRDefault="00517BF6" w:rsidP="006074E3">
      <w:pPr>
        <w:adjustRightInd w:val="0"/>
        <w:snapToGrid w:val="0"/>
        <w:spacing w:line="360" w:lineRule="auto"/>
        <w:ind w:firstLineChars="200" w:firstLine="643"/>
        <w:rPr>
          <w:rFonts w:ascii="楷体_GB2312" w:eastAsia="楷体_GB2312" w:hAnsi="宋体"/>
          <w:b/>
          <w:color w:val="000000"/>
          <w:sz w:val="32"/>
          <w:szCs w:val="32"/>
        </w:rPr>
      </w:pPr>
      <w:r w:rsidRPr="00F831F8">
        <w:rPr>
          <w:rFonts w:ascii="楷体_GB2312" w:eastAsia="楷体_GB2312" w:hAnsi="宋体"/>
          <w:b/>
          <w:color w:val="000000"/>
          <w:sz w:val="32"/>
          <w:szCs w:val="32"/>
        </w:rPr>
        <w:t>2.</w:t>
      </w:r>
      <w:r w:rsidRPr="00F831F8">
        <w:rPr>
          <w:rFonts w:ascii="楷体_GB2312" w:eastAsia="楷体_GB2312" w:hAnsi="宋体" w:hint="eastAsia"/>
          <w:b/>
          <w:color w:val="000000"/>
          <w:sz w:val="32"/>
          <w:szCs w:val="32"/>
        </w:rPr>
        <w:t>学校“本科化”建设取得标志性成果</w:t>
      </w:r>
    </w:p>
    <w:p w:rsidR="00517BF6" w:rsidRPr="00F831F8" w:rsidRDefault="00517BF6" w:rsidP="006074E3">
      <w:pPr>
        <w:autoSpaceDE w:val="0"/>
        <w:autoSpaceDN w:val="0"/>
        <w:adjustRightInd w:val="0"/>
        <w:snapToGrid w:val="0"/>
        <w:spacing w:line="360" w:lineRule="auto"/>
        <w:ind w:firstLineChars="200" w:firstLine="640"/>
        <w:textAlignment w:val="baseline"/>
        <w:rPr>
          <w:rFonts w:ascii="楷体_GB2312" w:eastAsia="楷体_GB2312" w:hAnsi="宋体"/>
          <w:b/>
          <w:color w:val="000000"/>
          <w:sz w:val="32"/>
          <w:szCs w:val="32"/>
        </w:rPr>
      </w:pPr>
      <w:r w:rsidRPr="00F831F8">
        <w:rPr>
          <w:rFonts w:ascii="仿宋_GB2312" w:eastAsia="仿宋_GB2312" w:hAnsi="Arial" w:cs="Arial" w:hint="eastAsia"/>
          <w:color w:val="000000"/>
          <w:kern w:val="0"/>
          <w:sz w:val="32"/>
          <w:szCs w:val="32"/>
        </w:rPr>
        <w:t>学校顺利通过了教育部本科教学工作合格评估。通过评建，学校应用型人才培养的办学定位更加明确和坚定，教职员工的教育思想观念得到提升，“办学以教师为本，教学以学生为本”的办学理念深入人心，教学工作中心地位得到进一步落实，产学研合作教育取得实质性进展，保障教学质量的长效机制建设得到加强，教育教学质量得到提高。</w:t>
      </w:r>
      <w:r w:rsidRPr="00F831F8">
        <w:rPr>
          <w:rFonts w:ascii="仿宋_GB2312" w:eastAsia="仿宋_GB2312" w:hAnsi="宋体" w:cs="宋体" w:hint="eastAsia"/>
          <w:color w:val="000000"/>
          <w:kern w:val="0"/>
          <w:sz w:val="32"/>
          <w:szCs w:val="32"/>
        </w:rPr>
        <w:t>顺利通过本科教学</w:t>
      </w:r>
      <w:r>
        <w:rPr>
          <w:rFonts w:ascii="仿宋_GB2312" w:eastAsia="仿宋_GB2312" w:hAnsi="宋体" w:cs="宋体" w:hint="eastAsia"/>
          <w:color w:val="000000"/>
          <w:kern w:val="0"/>
          <w:sz w:val="32"/>
          <w:szCs w:val="32"/>
        </w:rPr>
        <w:t>工作</w:t>
      </w:r>
      <w:r w:rsidRPr="00F831F8">
        <w:rPr>
          <w:rFonts w:ascii="仿宋_GB2312" w:eastAsia="仿宋_GB2312" w:hAnsi="宋体" w:cs="宋体" w:hint="eastAsia"/>
          <w:color w:val="000000"/>
          <w:kern w:val="0"/>
          <w:sz w:val="32"/>
          <w:szCs w:val="32"/>
        </w:rPr>
        <w:t>合格评估，标志着我校“本科化”进程又往前迈进了一大步，为学校未来发展奠定了坚实基础。</w:t>
      </w:r>
    </w:p>
    <w:p w:rsidR="00517BF6" w:rsidRPr="00F831F8" w:rsidRDefault="00517BF6" w:rsidP="006074E3">
      <w:pPr>
        <w:adjustRightInd w:val="0"/>
        <w:snapToGrid w:val="0"/>
        <w:spacing w:line="360" w:lineRule="auto"/>
        <w:ind w:firstLineChars="200" w:firstLine="643"/>
        <w:rPr>
          <w:rFonts w:ascii="楷体_GB2312" w:eastAsia="楷体_GB2312" w:hAnsi="宋体"/>
          <w:b/>
          <w:color w:val="000000"/>
          <w:sz w:val="32"/>
          <w:szCs w:val="32"/>
        </w:rPr>
      </w:pPr>
      <w:r w:rsidRPr="00F831F8">
        <w:rPr>
          <w:rFonts w:ascii="楷体_GB2312" w:eastAsia="楷体_GB2312" w:hAnsi="宋体"/>
          <w:b/>
          <w:color w:val="000000"/>
          <w:sz w:val="32"/>
          <w:szCs w:val="32"/>
        </w:rPr>
        <w:t>3.</w:t>
      </w:r>
      <w:r w:rsidRPr="00F831F8">
        <w:rPr>
          <w:rFonts w:ascii="楷体_GB2312" w:eastAsia="楷体_GB2312" w:hAnsi="宋体" w:hint="eastAsia"/>
          <w:b/>
          <w:color w:val="000000"/>
          <w:sz w:val="32"/>
          <w:szCs w:val="32"/>
        </w:rPr>
        <w:t>适应</w:t>
      </w:r>
      <w:r>
        <w:rPr>
          <w:rFonts w:ascii="楷体_GB2312" w:eastAsia="楷体_GB2312" w:hAnsi="宋体" w:hint="eastAsia"/>
          <w:b/>
          <w:color w:val="000000"/>
          <w:sz w:val="32"/>
          <w:szCs w:val="32"/>
        </w:rPr>
        <w:t>区域</w:t>
      </w:r>
      <w:r w:rsidRPr="00F831F8">
        <w:rPr>
          <w:rFonts w:ascii="楷体_GB2312" w:eastAsia="楷体_GB2312" w:hAnsi="宋体" w:hint="eastAsia"/>
          <w:b/>
          <w:color w:val="000000"/>
          <w:sz w:val="32"/>
          <w:szCs w:val="32"/>
        </w:rPr>
        <w:t>发展需要的专业体系初步形成</w:t>
      </w:r>
    </w:p>
    <w:p w:rsidR="00517BF6" w:rsidRPr="00F831F8" w:rsidRDefault="00517BF6" w:rsidP="006074E3">
      <w:pPr>
        <w:widowControl/>
        <w:shd w:val="clear" w:color="auto" w:fill="FFFFFF"/>
        <w:adjustRightInd w:val="0"/>
        <w:snapToGrid w:val="0"/>
        <w:spacing w:line="360" w:lineRule="auto"/>
        <w:ind w:firstLineChars="200" w:firstLine="640"/>
        <w:jc w:val="left"/>
        <w:rPr>
          <w:rFonts w:ascii="楷体_GB2312" w:eastAsia="楷体_GB2312" w:hAnsi="宋体"/>
          <w:b/>
          <w:color w:val="000000"/>
          <w:sz w:val="32"/>
          <w:szCs w:val="32"/>
        </w:rPr>
      </w:pPr>
      <w:r w:rsidRPr="00F831F8">
        <w:rPr>
          <w:rFonts w:ascii="仿宋_GB2312" w:eastAsia="仿宋_GB2312" w:hAnsi="宋体" w:hint="eastAsia"/>
          <w:color w:val="000000"/>
          <w:sz w:val="32"/>
          <w:szCs w:val="32"/>
        </w:rPr>
        <w:t>“十二五”末，我校全日制普通在校生</w:t>
      </w:r>
      <w:r w:rsidRPr="00F831F8">
        <w:rPr>
          <w:rFonts w:ascii="仿宋_GB2312" w:eastAsia="仿宋_GB2312" w:hAnsi="宋体"/>
          <w:color w:val="000000"/>
          <w:sz w:val="32"/>
          <w:szCs w:val="32"/>
        </w:rPr>
        <w:t>16930</w:t>
      </w:r>
      <w:r w:rsidRPr="00F831F8">
        <w:rPr>
          <w:rFonts w:ascii="仿宋_GB2312" w:eastAsia="仿宋_GB2312" w:hAnsi="宋体" w:hint="eastAsia"/>
          <w:color w:val="000000"/>
          <w:sz w:val="32"/>
          <w:szCs w:val="32"/>
        </w:rPr>
        <w:t>人，其中本科生</w:t>
      </w:r>
      <w:r w:rsidRPr="00F831F8">
        <w:rPr>
          <w:rFonts w:ascii="仿宋_GB2312" w:eastAsia="仿宋_GB2312" w:hAnsi="宋体"/>
          <w:color w:val="000000"/>
          <w:sz w:val="32"/>
          <w:szCs w:val="32"/>
        </w:rPr>
        <w:t>9514</w:t>
      </w:r>
      <w:r w:rsidRPr="00F831F8">
        <w:rPr>
          <w:rFonts w:ascii="仿宋_GB2312" w:eastAsia="仿宋_GB2312" w:hAnsi="宋体" w:hint="eastAsia"/>
          <w:color w:val="000000"/>
          <w:sz w:val="32"/>
          <w:szCs w:val="32"/>
        </w:rPr>
        <w:t>人，专科生</w:t>
      </w:r>
      <w:r w:rsidRPr="00F831F8">
        <w:rPr>
          <w:rFonts w:ascii="仿宋_GB2312" w:eastAsia="仿宋_GB2312" w:hAnsi="宋体"/>
          <w:color w:val="000000"/>
          <w:sz w:val="32"/>
          <w:szCs w:val="32"/>
        </w:rPr>
        <w:t>7416</w:t>
      </w:r>
      <w:r w:rsidRPr="00F831F8">
        <w:rPr>
          <w:rFonts w:ascii="仿宋_GB2312" w:eastAsia="仿宋_GB2312" w:hAnsi="宋体" w:hint="eastAsia"/>
          <w:color w:val="000000"/>
          <w:sz w:val="32"/>
          <w:szCs w:val="32"/>
        </w:rPr>
        <w:t>人。全校有</w:t>
      </w:r>
      <w:r w:rsidRPr="00F831F8">
        <w:rPr>
          <w:rFonts w:ascii="仿宋_GB2312" w:eastAsia="仿宋_GB2312" w:hAnsi="宋体"/>
          <w:color w:val="000000"/>
          <w:sz w:val="32"/>
          <w:szCs w:val="32"/>
        </w:rPr>
        <w:t>15</w:t>
      </w:r>
      <w:r w:rsidRPr="00F831F8">
        <w:rPr>
          <w:rFonts w:ascii="仿宋_GB2312" w:eastAsia="仿宋_GB2312" w:hAnsi="宋体" w:hint="eastAsia"/>
          <w:color w:val="000000"/>
          <w:sz w:val="32"/>
          <w:szCs w:val="32"/>
        </w:rPr>
        <w:t>个院系，设</w:t>
      </w:r>
      <w:r w:rsidRPr="00F831F8">
        <w:rPr>
          <w:rFonts w:ascii="仿宋_GB2312" w:eastAsia="仿宋_GB2312" w:hAnsi="宋体"/>
          <w:color w:val="000000"/>
          <w:sz w:val="32"/>
          <w:szCs w:val="32"/>
        </w:rPr>
        <w:t>36</w:t>
      </w:r>
      <w:r w:rsidRPr="00F831F8">
        <w:rPr>
          <w:rFonts w:ascii="仿宋_GB2312" w:eastAsia="仿宋_GB2312" w:hAnsi="宋体" w:hint="eastAsia"/>
          <w:color w:val="000000"/>
          <w:sz w:val="32"/>
          <w:szCs w:val="32"/>
        </w:rPr>
        <w:t>个本科专业和</w:t>
      </w:r>
      <w:r w:rsidRPr="00F831F8">
        <w:rPr>
          <w:rFonts w:ascii="仿宋_GB2312" w:eastAsia="仿宋_GB2312" w:hAnsi="宋体"/>
          <w:color w:val="000000"/>
          <w:sz w:val="32"/>
          <w:szCs w:val="32"/>
        </w:rPr>
        <w:t>21</w:t>
      </w:r>
      <w:r w:rsidRPr="00F831F8">
        <w:rPr>
          <w:rFonts w:ascii="仿宋_GB2312" w:eastAsia="仿宋_GB2312" w:hAnsi="宋体" w:hint="eastAsia"/>
          <w:color w:val="000000"/>
          <w:sz w:val="32"/>
          <w:szCs w:val="32"/>
        </w:rPr>
        <w:t>个专科专业；</w:t>
      </w:r>
      <w:r>
        <w:rPr>
          <w:rFonts w:ascii="仿宋_GB2312" w:eastAsia="仿宋_GB2312" w:hAnsi="宋体" w:hint="eastAsia"/>
          <w:color w:val="000000"/>
          <w:sz w:val="32"/>
          <w:szCs w:val="32"/>
        </w:rPr>
        <w:t>专业</w:t>
      </w:r>
      <w:r w:rsidRPr="00F831F8">
        <w:rPr>
          <w:rFonts w:ascii="仿宋_GB2312" w:eastAsia="仿宋_GB2312" w:hAnsi="宋体" w:hint="eastAsia"/>
          <w:color w:val="000000"/>
          <w:sz w:val="32"/>
          <w:szCs w:val="32"/>
        </w:rPr>
        <w:t>分属</w:t>
      </w:r>
      <w:r>
        <w:rPr>
          <w:rFonts w:ascii="仿宋_GB2312" w:eastAsia="仿宋_GB2312" w:hAnsi="宋体" w:hint="eastAsia"/>
          <w:color w:val="000000"/>
          <w:sz w:val="32"/>
          <w:szCs w:val="32"/>
        </w:rPr>
        <w:t>经济学、</w:t>
      </w:r>
      <w:r w:rsidRPr="00F831F8">
        <w:rPr>
          <w:rFonts w:ascii="仿宋_GB2312" w:eastAsia="仿宋_GB2312" w:hAnsi="宋体" w:hint="eastAsia"/>
          <w:color w:val="000000"/>
          <w:sz w:val="32"/>
          <w:szCs w:val="32"/>
        </w:rPr>
        <w:t>教育学、文学、历史学、理学、工学、管理学、艺术学等</w:t>
      </w:r>
      <w:r w:rsidRPr="00F831F8">
        <w:rPr>
          <w:rFonts w:ascii="仿宋_GB2312" w:eastAsia="仿宋_GB2312" w:hAnsi="宋体"/>
          <w:color w:val="000000"/>
          <w:sz w:val="32"/>
          <w:szCs w:val="32"/>
        </w:rPr>
        <w:t>8</w:t>
      </w:r>
      <w:r w:rsidRPr="00F831F8">
        <w:rPr>
          <w:rFonts w:ascii="仿宋_GB2312" w:eastAsia="仿宋_GB2312" w:hAnsi="宋体" w:hint="eastAsia"/>
          <w:color w:val="000000"/>
          <w:sz w:val="32"/>
          <w:szCs w:val="32"/>
        </w:rPr>
        <w:t>大学科门类。坚持服务区域经济社会发展</w:t>
      </w:r>
      <w:r>
        <w:rPr>
          <w:rFonts w:ascii="仿宋_GB2312" w:eastAsia="仿宋_GB2312" w:hAnsi="宋体" w:hint="eastAsia"/>
          <w:color w:val="000000"/>
          <w:sz w:val="32"/>
          <w:szCs w:val="32"/>
        </w:rPr>
        <w:t>的专业建设</w:t>
      </w:r>
      <w:r w:rsidRPr="00F831F8">
        <w:rPr>
          <w:rFonts w:ascii="仿宋_GB2312" w:eastAsia="仿宋_GB2312" w:hAnsi="宋体" w:hint="eastAsia"/>
          <w:color w:val="000000"/>
          <w:sz w:val="32"/>
          <w:szCs w:val="32"/>
        </w:rPr>
        <w:t>原则，以山东省和济宁市经济社会发展的重点领域和重大需求为导向，围绕</w:t>
      </w:r>
      <w:r w:rsidRPr="00F831F8">
        <w:rPr>
          <w:rFonts w:ascii="仿宋_GB2312" w:eastAsia="仿宋_GB2312" w:hAnsi="仿宋" w:cs="宋体" w:hint="eastAsia"/>
          <w:color w:val="000000"/>
          <w:kern w:val="0"/>
          <w:sz w:val="32"/>
          <w:szCs w:val="32"/>
        </w:rPr>
        <w:t>区域重点带动战略以及济宁市产业调整振兴规划和支柱产业</w:t>
      </w:r>
      <w:r w:rsidRPr="00F831F8">
        <w:rPr>
          <w:rFonts w:ascii="仿宋_GB2312" w:eastAsia="仿宋_GB2312" w:hAnsi="仿宋" w:cs="宋体" w:hint="eastAsia"/>
          <w:b/>
          <w:color w:val="000000"/>
          <w:kern w:val="0"/>
          <w:sz w:val="32"/>
          <w:szCs w:val="32"/>
        </w:rPr>
        <w:t>，</w:t>
      </w:r>
      <w:r w:rsidRPr="00F831F8">
        <w:rPr>
          <w:rFonts w:ascii="仿宋_GB2312" w:eastAsia="仿宋_GB2312" w:hAnsi="仿宋" w:cs="宋体" w:hint="eastAsia"/>
          <w:color w:val="000000"/>
          <w:kern w:val="0"/>
          <w:sz w:val="32"/>
          <w:szCs w:val="32"/>
        </w:rPr>
        <w:t>加强专业建设，</w:t>
      </w:r>
      <w:r>
        <w:rPr>
          <w:rFonts w:ascii="仿宋_GB2312" w:eastAsia="仿宋_GB2312" w:hAnsi="宋体" w:hint="eastAsia"/>
          <w:color w:val="000000"/>
          <w:sz w:val="32"/>
          <w:szCs w:val="32"/>
        </w:rPr>
        <w:t>建构</w:t>
      </w:r>
      <w:r w:rsidRPr="00F831F8">
        <w:rPr>
          <w:rFonts w:ascii="仿宋_GB2312" w:eastAsia="仿宋_GB2312" w:hAnsi="宋体" w:hint="eastAsia"/>
          <w:color w:val="000000"/>
          <w:sz w:val="32"/>
          <w:szCs w:val="32"/>
        </w:rPr>
        <w:t>了</w:t>
      </w:r>
      <w:r w:rsidRPr="00F831F8">
        <w:rPr>
          <w:rFonts w:ascii="仿宋_GB2312" w:eastAsia="仿宋_GB2312" w:hAnsi="仿宋" w:hint="eastAsia"/>
          <w:color w:val="000000"/>
          <w:sz w:val="32"/>
          <w:szCs w:val="32"/>
        </w:rPr>
        <w:t>机械制造、化学工业、食品及农副产品加工、新能源新材料、新一代信息技术、金融、文化旅游、教师教育等</w:t>
      </w:r>
      <w:r w:rsidRPr="00F831F8">
        <w:rPr>
          <w:rFonts w:ascii="仿宋_GB2312" w:eastAsia="仿宋_GB2312" w:hAnsi="仿宋"/>
          <w:color w:val="000000"/>
          <w:sz w:val="32"/>
          <w:szCs w:val="32"/>
        </w:rPr>
        <w:t>8</w:t>
      </w:r>
      <w:r w:rsidRPr="00F831F8">
        <w:rPr>
          <w:rFonts w:ascii="仿宋_GB2312" w:eastAsia="仿宋_GB2312" w:hAnsi="仿宋" w:hint="eastAsia"/>
          <w:color w:val="000000"/>
          <w:sz w:val="32"/>
          <w:szCs w:val="32"/>
        </w:rPr>
        <w:t>大类专业</w:t>
      </w:r>
      <w:r w:rsidRPr="00F831F8">
        <w:rPr>
          <w:rFonts w:ascii="仿宋_GB2312" w:eastAsia="仿宋_GB2312" w:hAnsi="宋体" w:hint="eastAsia"/>
          <w:color w:val="000000"/>
          <w:sz w:val="32"/>
          <w:szCs w:val="32"/>
        </w:rPr>
        <w:t>集群，</w:t>
      </w:r>
      <w:r w:rsidRPr="00F831F8">
        <w:rPr>
          <w:rFonts w:ascii="仿宋_GB2312" w:eastAsia="仿宋_GB2312" w:hAnsi="仿宋" w:cs="宋体" w:hint="eastAsia"/>
          <w:color w:val="000000"/>
          <w:kern w:val="0"/>
          <w:sz w:val="32"/>
          <w:szCs w:val="32"/>
        </w:rPr>
        <w:t>初步形成了服务地方、</w:t>
      </w:r>
      <w:r w:rsidRPr="00F831F8">
        <w:rPr>
          <w:rFonts w:ascii="仿宋_GB2312" w:eastAsia="仿宋_GB2312" w:hAnsi="宋体" w:hint="eastAsia"/>
          <w:color w:val="000000"/>
          <w:sz w:val="32"/>
          <w:szCs w:val="32"/>
        </w:rPr>
        <w:t>与学校发展定位相符合的专业结构。</w:t>
      </w:r>
      <w:r w:rsidRPr="00F831F8">
        <w:rPr>
          <w:rFonts w:ascii="仿宋_GB2312" w:eastAsia="仿宋_GB2312" w:hAnsi="仿宋" w:cs="宋体" w:hint="eastAsia"/>
          <w:color w:val="000000"/>
          <w:kern w:val="0"/>
          <w:sz w:val="32"/>
          <w:szCs w:val="32"/>
        </w:rPr>
        <w:t>大力提升专业内涵建设水平，</w:t>
      </w:r>
      <w:r w:rsidRPr="00F831F8">
        <w:rPr>
          <w:rFonts w:ascii="仿宋_GB2312" w:eastAsia="仿宋_GB2312" w:hAnsi="宋体" w:hint="eastAsia"/>
          <w:color w:val="000000"/>
          <w:sz w:val="32"/>
          <w:szCs w:val="32"/>
        </w:rPr>
        <w:t>截至</w:t>
      </w:r>
      <w:r w:rsidRPr="00F831F8">
        <w:rPr>
          <w:rFonts w:ascii="仿宋_GB2312" w:eastAsia="仿宋_GB2312" w:hAnsi="宋体"/>
          <w:color w:val="000000"/>
          <w:sz w:val="32"/>
          <w:szCs w:val="32"/>
        </w:rPr>
        <w:t>2015</w:t>
      </w:r>
      <w:r w:rsidRPr="00F831F8">
        <w:rPr>
          <w:rFonts w:ascii="仿宋_GB2312" w:eastAsia="仿宋_GB2312" w:hAnsi="宋体" w:hint="eastAsia"/>
          <w:color w:val="000000"/>
          <w:sz w:val="32"/>
          <w:szCs w:val="32"/>
        </w:rPr>
        <w:t>年底，建设有</w:t>
      </w:r>
      <w:r w:rsidRPr="00F831F8">
        <w:rPr>
          <w:rFonts w:ascii="仿宋_GB2312" w:eastAsia="仿宋_GB2312" w:hAnsi="宋体"/>
          <w:color w:val="000000"/>
          <w:sz w:val="32"/>
          <w:szCs w:val="32"/>
        </w:rPr>
        <w:t>8</w:t>
      </w:r>
      <w:r w:rsidRPr="00F831F8">
        <w:rPr>
          <w:rFonts w:ascii="仿宋_GB2312" w:eastAsia="仿宋_GB2312" w:hAnsi="宋体" w:hint="eastAsia"/>
          <w:color w:val="000000"/>
          <w:sz w:val="32"/>
          <w:szCs w:val="32"/>
        </w:rPr>
        <w:t>个省级特色专业</w:t>
      </w:r>
      <w:r>
        <w:rPr>
          <w:rFonts w:ascii="仿宋_GB2312" w:eastAsia="仿宋_GB2312" w:hAnsi="宋体" w:hint="eastAsia"/>
          <w:color w:val="000000"/>
          <w:sz w:val="32"/>
          <w:szCs w:val="32"/>
        </w:rPr>
        <w:t>，</w:t>
      </w:r>
      <w:r w:rsidRPr="00F831F8">
        <w:rPr>
          <w:rFonts w:ascii="仿宋_GB2312" w:eastAsia="仿宋_GB2312"/>
          <w:color w:val="000000"/>
          <w:sz w:val="32"/>
          <w:szCs w:val="32"/>
        </w:rPr>
        <w:t>2</w:t>
      </w:r>
      <w:r w:rsidRPr="00F831F8">
        <w:rPr>
          <w:rFonts w:ascii="仿宋_GB2312" w:eastAsia="仿宋_GB2312" w:hint="eastAsia"/>
          <w:color w:val="000000"/>
          <w:sz w:val="32"/>
          <w:szCs w:val="32"/>
        </w:rPr>
        <w:t>个省卓越人才培养计划试点专业</w:t>
      </w:r>
      <w:r>
        <w:rPr>
          <w:rFonts w:ascii="仿宋_GB2312" w:eastAsia="仿宋_GB2312" w:hint="eastAsia"/>
          <w:color w:val="000000"/>
          <w:sz w:val="32"/>
          <w:szCs w:val="32"/>
        </w:rPr>
        <w:t>，</w:t>
      </w:r>
      <w:r w:rsidRPr="00F831F8">
        <w:rPr>
          <w:rFonts w:ascii="仿宋_GB2312" w:eastAsia="仿宋_GB2312" w:hAnsi="宋体"/>
          <w:color w:val="000000"/>
          <w:sz w:val="32"/>
          <w:szCs w:val="32"/>
        </w:rPr>
        <w:t>2</w:t>
      </w:r>
      <w:r w:rsidRPr="00F831F8">
        <w:rPr>
          <w:rFonts w:ascii="仿宋_GB2312" w:eastAsia="仿宋_GB2312" w:hAnsi="宋体" w:hint="eastAsia"/>
          <w:color w:val="000000"/>
          <w:sz w:val="32"/>
          <w:szCs w:val="32"/>
        </w:rPr>
        <w:t>个</w:t>
      </w:r>
      <w:r w:rsidRPr="00F831F8">
        <w:rPr>
          <w:rFonts w:ascii="仿宋_GB2312" w:eastAsia="仿宋_GB2312" w:hAnsi="宋体" w:cs="Adobe ｷﾂﾋﾎ Std R" w:hint="eastAsia"/>
          <w:color w:val="000000"/>
          <w:sz w:val="32"/>
          <w:szCs w:val="32"/>
        </w:rPr>
        <w:t>省应用型人才培养专业发展支持项目</w:t>
      </w:r>
      <w:r w:rsidRPr="00F831F8">
        <w:rPr>
          <w:rFonts w:ascii="仿宋_GB2312" w:eastAsia="仿宋_GB2312" w:hAnsi="宋体" w:hint="eastAsia"/>
          <w:color w:val="000000"/>
          <w:sz w:val="32"/>
          <w:szCs w:val="32"/>
        </w:rPr>
        <w:t>专业。</w:t>
      </w:r>
    </w:p>
    <w:p w:rsidR="00517BF6" w:rsidRPr="00F831F8" w:rsidRDefault="00517BF6" w:rsidP="006074E3">
      <w:pPr>
        <w:widowControl/>
        <w:shd w:val="clear" w:color="auto" w:fill="FFFFFF"/>
        <w:adjustRightInd w:val="0"/>
        <w:snapToGrid w:val="0"/>
        <w:spacing w:line="360" w:lineRule="auto"/>
        <w:ind w:firstLineChars="200" w:firstLine="643"/>
        <w:jc w:val="left"/>
        <w:rPr>
          <w:rFonts w:ascii="楷体_GB2312" w:eastAsia="楷体_GB2312" w:hAnsi="宋体"/>
          <w:b/>
          <w:color w:val="000000"/>
          <w:sz w:val="32"/>
          <w:szCs w:val="32"/>
        </w:rPr>
      </w:pPr>
      <w:r w:rsidRPr="00F831F8">
        <w:rPr>
          <w:rFonts w:ascii="楷体_GB2312" w:eastAsia="楷体_GB2312" w:hAnsi="宋体"/>
          <w:b/>
          <w:color w:val="000000"/>
          <w:sz w:val="32"/>
          <w:szCs w:val="32"/>
        </w:rPr>
        <w:t>4.</w:t>
      </w:r>
      <w:r w:rsidRPr="00F831F8">
        <w:rPr>
          <w:rFonts w:ascii="楷体_GB2312" w:eastAsia="楷体_GB2312" w:hAnsi="宋体" w:hint="eastAsia"/>
          <w:b/>
          <w:color w:val="000000"/>
          <w:sz w:val="32"/>
          <w:szCs w:val="32"/>
        </w:rPr>
        <w:t>学科和平台建设</w:t>
      </w:r>
      <w:r>
        <w:rPr>
          <w:rFonts w:ascii="楷体_GB2312" w:eastAsia="楷体_GB2312" w:hAnsi="宋体" w:hint="eastAsia"/>
          <w:b/>
          <w:color w:val="000000"/>
          <w:sz w:val="32"/>
          <w:szCs w:val="32"/>
        </w:rPr>
        <w:t>得到加强</w:t>
      </w:r>
    </w:p>
    <w:p w:rsidR="00517BF6" w:rsidRPr="00F831F8" w:rsidRDefault="00517BF6" w:rsidP="006074E3">
      <w:pPr>
        <w:adjustRightInd w:val="0"/>
        <w:snapToGrid w:val="0"/>
        <w:spacing w:line="360" w:lineRule="auto"/>
        <w:ind w:firstLineChars="200" w:firstLine="640"/>
        <w:rPr>
          <w:rFonts w:ascii="仿宋_GB2312" w:eastAsia="仿宋_GB2312" w:hAnsi="宋体"/>
          <w:color w:val="000000"/>
          <w:sz w:val="32"/>
          <w:szCs w:val="32"/>
        </w:rPr>
      </w:pPr>
      <w:r w:rsidRPr="00F831F8">
        <w:rPr>
          <w:rFonts w:ascii="仿宋_GB2312" w:eastAsia="仿宋_GB2312" w:hAnsi="宋体" w:hint="eastAsia"/>
          <w:color w:val="000000"/>
          <w:sz w:val="32"/>
          <w:szCs w:val="32"/>
        </w:rPr>
        <w:t>坚持“优化结构、调整布局、突出重点、强化特色、创新机制、项目推进、协调发展”的学科建设思路，夯实基础学科，强化重点学科，优化学科结构，培育学术队伍，促进学科交叉，改善学科建设条件，学科建设水平得到整体提升。“十二五”期间，建有</w:t>
      </w:r>
      <w:r w:rsidRPr="00F831F8">
        <w:rPr>
          <w:rFonts w:ascii="仿宋_GB2312" w:eastAsia="仿宋_GB2312" w:hAnsi="宋体"/>
          <w:color w:val="000000"/>
          <w:sz w:val="32"/>
          <w:szCs w:val="32"/>
        </w:rPr>
        <w:t>2</w:t>
      </w:r>
      <w:r w:rsidRPr="00F831F8">
        <w:rPr>
          <w:rFonts w:ascii="仿宋_GB2312" w:eastAsia="仿宋_GB2312" w:hAnsi="宋体" w:hint="eastAsia"/>
          <w:color w:val="000000"/>
          <w:sz w:val="32"/>
          <w:szCs w:val="32"/>
        </w:rPr>
        <w:t>个省重点学科</w:t>
      </w:r>
      <w:r>
        <w:rPr>
          <w:rFonts w:ascii="仿宋_GB2312" w:eastAsia="仿宋_GB2312" w:hAnsi="宋体" w:hint="eastAsia"/>
          <w:color w:val="000000"/>
          <w:sz w:val="32"/>
          <w:szCs w:val="32"/>
        </w:rPr>
        <w:t>，</w:t>
      </w:r>
      <w:r w:rsidRPr="00F831F8">
        <w:rPr>
          <w:rFonts w:ascii="仿宋_GB2312" w:eastAsia="仿宋_GB2312" w:hAnsi="宋体"/>
          <w:color w:val="000000"/>
          <w:sz w:val="32"/>
          <w:szCs w:val="32"/>
        </w:rPr>
        <w:t>1</w:t>
      </w:r>
      <w:r w:rsidRPr="00F831F8">
        <w:rPr>
          <w:rFonts w:ascii="仿宋_GB2312" w:eastAsia="仿宋_GB2312" w:hAnsi="宋体" w:hint="eastAsia"/>
          <w:color w:val="000000"/>
          <w:sz w:val="32"/>
          <w:szCs w:val="32"/>
        </w:rPr>
        <w:t>个省高校重点实验室</w:t>
      </w:r>
      <w:r>
        <w:rPr>
          <w:rFonts w:ascii="仿宋_GB2312" w:eastAsia="仿宋_GB2312" w:hAnsi="宋体" w:hint="eastAsia"/>
          <w:color w:val="000000"/>
          <w:sz w:val="32"/>
          <w:szCs w:val="32"/>
        </w:rPr>
        <w:t>，</w:t>
      </w:r>
      <w:r w:rsidRPr="00F831F8">
        <w:rPr>
          <w:rFonts w:ascii="仿宋_GB2312" w:eastAsia="仿宋_GB2312" w:hAnsi="宋体"/>
          <w:color w:val="000000"/>
          <w:sz w:val="32"/>
          <w:szCs w:val="32"/>
        </w:rPr>
        <w:t>3</w:t>
      </w:r>
      <w:r w:rsidRPr="00F831F8">
        <w:rPr>
          <w:rFonts w:ascii="仿宋_GB2312" w:eastAsia="仿宋_GB2312" w:hAnsi="宋体" w:hint="eastAsia"/>
          <w:color w:val="000000"/>
          <w:sz w:val="32"/>
          <w:szCs w:val="32"/>
        </w:rPr>
        <w:t>个校级重点学科</w:t>
      </w:r>
      <w:r>
        <w:rPr>
          <w:rFonts w:ascii="仿宋_GB2312" w:eastAsia="仿宋_GB2312" w:hAnsi="宋体" w:hint="eastAsia"/>
          <w:color w:val="000000"/>
          <w:sz w:val="32"/>
          <w:szCs w:val="32"/>
        </w:rPr>
        <w:t>，</w:t>
      </w:r>
      <w:r w:rsidRPr="00F831F8">
        <w:rPr>
          <w:rFonts w:ascii="仿宋_GB2312" w:eastAsia="仿宋_GB2312" w:hAnsi="宋体"/>
          <w:color w:val="000000"/>
          <w:sz w:val="32"/>
          <w:szCs w:val="32"/>
        </w:rPr>
        <w:t>1</w:t>
      </w:r>
      <w:r w:rsidRPr="00F831F8">
        <w:rPr>
          <w:rFonts w:ascii="仿宋_GB2312" w:eastAsia="仿宋_GB2312" w:hAnsi="宋体" w:hint="eastAsia"/>
          <w:color w:val="000000"/>
          <w:sz w:val="32"/>
          <w:szCs w:val="32"/>
        </w:rPr>
        <w:t>个校级重点实验室</w:t>
      </w:r>
      <w:r>
        <w:rPr>
          <w:rFonts w:ascii="仿宋_GB2312" w:eastAsia="仿宋_GB2312" w:hAnsi="宋体" w:hint="eastAsia"/>
          <w:color w:val="000000"/>
          <w:sz w:val="32"/>
          <w:szCs w:val="32"/>
        </w:rPr>
        <w:t>，</w:t>
      </w:r>
      <w:r w:rsidRPr="00F831F8">
        <w:rPr>
          <w:rFonts w:ascii="仿宋_GB2312" w:eastAsia="仿宋_GB2312" w:hAnsi="宋体" w:hint="eastAsia"/>
          <w:color w:val="000000"/>
          <w:sz w:val="32"/>
          <w:szCs w:val="32"/>
        </w:rPr>
        <w:t>培育</w:t>
      </w:r>
      <w:r>
        <w:rPr>
          <w:rFonts w:ascii="仿宋_GB2312" w:eastAsia="仿宋_GB2312" w:hAnsi="宋体" w:hint="eastAsia"/>
          <w:color w:val="000000"/>
          <w:sz w:val="32"/>
          <w:szCs w:val="32"/>
        </w:rPr>
        <w:t>了</w:t>
      </w:r>
      <w:r w:rsidRPr="00F831F8">
        <w:rPr>
          <w:rFonts w:ascii="仿宋_GB2312" w:eastAsia="仿宋_GB2312" w:hAnsi="宋体"/>
          <w:color w:val="000000"/>
          <w:sz w:val="32"/>
          <w:szCs w:val="32"/>
        </w:rPr>
        <w:t>8</w:t>
      </w:r>
      <w:r w:rsidRPr="00F831F8">
        <w:rPr>
          <w:rFonts w:ascii="仿宋_GB2312" w:eastAsia="仿宋_GB2312" w:hAnsi="宋体" w:hint="eastAsia"/>
          <w:color w:val="000000"/>
          <w:sz w:val="32"/>
          <w:szCs w:val="32"/>
        </w:rPr>
        <w:t>个“十三五”校级重点学科、重点实验室项目。积极搭建学科平台，成立了“安全工程技术中心”“机器人技术与工程研究中心”“儒学与地域文化研究传播中心”及优势学科研究所</w:t>
      </w:r>
      <w:r w:rsidRPr="00F831F8">
        <w:rPr>
          <w:rFonts w:ascii="仿宋_GB2312" w:eastAsia="仿宋_GB2312" w:hAnsi="宋体"/>
          <w:color w:val="000000"/>
          <w:sz w:val="32"/>
          <w:szCs w:val="32"/>
        </w:rPr>
        <w:t>23</w:t>
      </w:r>
      <w:r w:rsidRPr="00F831F8">
        <w:rPr>
          <w:rFonts w:ascii="仿宋_GB2312" w:eastAsia="仿宋_GB2312" w:hAnsi="宋体" w:hint="eastAsia"/>
          <w:color w:val="000000"/>
          <w:sz w:val="32"/>
          <w:szCs w:val="32"/>
        </w:rPr>
        <w:t>个，成立了社会科学界联合会。</w:t>
      </w:r>
    </w:p>
    <w:p w:rsidR="00517BF6" w:rsidRPr="00F831F8" w:rsidRDefault="00517BF6" w:rsidP="006074E3">
      <w:pPr>
        <w:adjustRightInd w:val="0"/>
        <w:snapToGrid w:val="0"/>
        <w:spacing w:line="360" w:lineRule="auto"/>
        <w:ind w:firstLineChars="200" w:firstLine="640"/>
        <w:rPr>
          <w:rFonts w:ascii="仿宋_GB2312" w:eastAsia="仿宋_GB2312" w:hAnsi="宋体"/>
          <w:color w:val="000000"/>
          <w:sz w:val="32"/>
          <w:szCs w:val="32"/>
        </w:rPr>
      </w:pPr>
      <w:r w:rsidRPr="00F831F8">
        <w:rPr>
          <w:rFonts w:ascii="仿宋_GB2312" w:eastAsia="仿宋_GB2312" w:hAnsi="宋体" w:hint="eastAsia"/>
          <w:color w:val="000000"/>
          <w:sz w:val="32"/>
          <w:szCs w:val="32"/>
        </w:rPr>
        <w:t>以“山东省研究生联合培养基地”为载体，有</w:t>
      </w:r>
      <w:r w:rsidRPr="00F831F8">
        <w:rPr>
          <w:rFonts w:ascii="仿宋_GB2312" w:eastAsia="仿宋_GB2312" w:hAnsi="宋体"/>
          <w:color w:val="000000"/>
          <w:sz w:val="32"/>
          <w:szCs w:val="32"/>
        </w:rPr>
        <w:t>8</w:t>
      </w:r>
      <w:r w:rsidRPr="00F831F8">
        <w:rPr>
          <w:rFonts w:ascii="仿宋_GB2312" w:eastAsia="仿宋_GB2312" w:hAnsi="宋体" w:hint="eastAsia"/>
          <w:color w:val="000000"/>
          <w:sz w:val="32"/>
          <w:szCs w:val="32"/>
        </w:rPr>
        <w:t>人受聘为曲阜师范大学、山东体育学院等高校兼职硕士生导师，共指导硕士研究生</w:t>
      </w:r>
      <w:r w:rsidRPr="00F831F8">
        <w:rPr>
          <w:rFonts w:ascii="仿宋_GB2312" w:eastAsia="仿宋_GB2312" w:hAnsi="宋体"/>
          <w:color w:val="000000"/>
          <w:sz w:val="32"/>
          <w:szCs w:val="32"/>
        </w:rPr>
        <w:t>30</w:t>
      </w:r>
      <w:r w:rsidRPr="00F831F8">
        <w:rPr>
          <w:rFonts w:ascii="仿宋_GB2312" w:eastAsia="仿宋_GB2312" w:hAnsi="宋体" w:hint="eastAsia"/>
          <w:color w:val="000000"/>
          <w:sz w:val="32"/>
          <w:szCs w:val="32"/>
        </w:rPr>
        <w:t>余名。</w:t>
      </w:r>
    </w:p>
    <w:p w:rsidR="00517BF6" w:rsidRPr="00F831F8" w:rsidRDefault="00517BF6" w:rsidP="006074E3">
      <w:pPr>
        <w:adjustRightInd w:val="0"/>
        <w:snapToGrid w:val="0"/>
        <w:spacing w:line="360" w:lineRule="auto"/>
        <w:ind w:firstLineChars="196" w:firstLine="630"/>
        <w:rPr>
          <w:rFonts w:ascii="楷体_GB2312" w:eastAsia="楷体_GB2312" w:hAnsi="宋体"/>
          <w:b/>
          <w:color w:val="000000"/>
          <w:sz w:val="32"/>
          <w:szCs w:val="32"/>
        </w:rPr>
      </w:pPr>
      <w:r w:rsidRPr="00F831F8">
        <w:rPr>
          <w:rFonts w:ascii="楷体_GB2312" w:eastAsia="楷体_GB2312" w:hAnsi="宋体"/>
          <w:b/>
          <w:color w:val="000000"/>
          <w:sz w:val="32"/>
          <w:szCs w:val="32"/>
        </w:rPr>
        <w:t>5.</w:t>
      </w:r>
      <w:r w:rsidRPr="00F831F8">
        <w:rPr>
          <w:rFonts w:ascii="楷体_GB2312" w:eastAsia="楷体_GB2312" w:hAnsi="宋体" w:hint="eastAsia"/>
          <w:b/>
          <w:color w:val="000000"/>
          <w:sz w:val="32"/>
          <w:szCs w:val="32"/>
        </w:rPr>
        <w:t>师资队伍建设成效显著</w:t>
      </w:r>
    </w:p>
    <w:p w:rsidR="00517BF6" w:rsidRPr="00F831F8" w:rsidRDefault="00517BF6" w:rsidP="006074E3">
      <w:pPr>
        <w:adjustRightInd w:val="0"/>
        <w:snapToGrid w:val="0"/>
        <w:spacing w:line="360" w:lineRule="auto"/>
        <w:ind w:firstLineChars="200" w:firstLine="640"/>
        <w:rPr>
          <w:rFonts w:ascii="仿宋_GB2312" w:eastAsia="仿宋_GB2312" w:hAnsi="宋体"/>
          <w:color w:val="000000"/>
          <w:sz w:val="32"/>
          <w:szCs w:val="32"/>
        </w:rPr>
      </w:pPr>
      <w:r w:rsidRPr="00F831F8">
        <w:rPr>
          <w:rFonts w:ascii="仿宋_GB2312" w:eastAsia="仿宋_GB2312" w:hAnsi="宋体" w:hint="eastAsia"/>
          <w:color w:val="000000"/>
          <w:sz w:val="32"/>
          <w:szCs w:val="32"/>
        </w:rPr>
        <w:t>“十二五</w:t>
      </w:r>
      <w:r>
        <w:rPr>
          <w:rFonts w:ascii="仿宋_GB2312" w:eastAsia="仿宋_GB2312" w:hAnsi="宋体" w:hint="eastAsia"/>
          <w:color w:val="000000"/>
          <w:sz w:val="32"/>
          <w:szCs w:val="32"/>
        </w:rPr>
        <w:t>”</w:t>
      </w:r>
      <w:r w:rsidRPr="00F831F8">
        <w:rPr>
          <w:rFonts w:ascii="仿宋_GB2312" w:eastAsia="仿宋_GB2312" w:hAnsi="宋体" w:hint="eastAsia"/>
          <w:color w:val="000000"/>
          <w:sz w:val="32"/>
          <w:szCs w:val="32"/>
        </w:rPr>
        <w:t>末，教职工总数为</w:t>
      </w:r>
      <w:r>
        <w:rPr>
          <w:rFonts w:ascii="仿宋_GB2312" w:eastAsia="仿宋_GB2312" w:hAnsi="宋体"/>
          <w:color w:val="000000"/>
          <w:sz w:val="32"/>
          <w:szCs w:val="32"/>
        </w:rPr>
        <w:t>1128</w:t>
      </w:r>
      <w:r w:rsidRPr="00F831F8">
        <w:rPr>
          <w:rFonts w:ascii="仿宋_GB2312" w:eastAsia="仿宋_GB2312" w:hAnsi="宋体" w:hint="eastAsia"/>
          <w:color w:val="000000"/>
          <w:sz w:val="32"/>
          <w:szCs w:val="32"/>
        </w:rPr>
        <w:t>人，其中专任教师</w:t>
      </w:r>
      <w:r w:rsidRPr="00F831F8">
        <w:rPr>
          <w:rFonts w:ascii="仿宋_GB2312" w:eastAsia="仿宋_GB2312" w:hAnsi="宋体"/>
          <w:color w:val="000000"/>
          <w:sz w:val="32"/>
          <w:szCs w:val="32"/>
        </w:rPr>
        <w:t xml:space="preserve">    </w:t>
      </w:r>
      <w:r w:rsidRPr="00F831F8">
        <w:rPr>
          <w:rFonts w:ascii="仿宋_GB2312" w:eastAsia="仿宋_GB2312" w:hAnsi="宋体" w:hint="eastAsia"/>
          <w:color w:val="000000"/>
          <w:sz w:val="32"/>
          <w:szCs w:val="32"/>
        </w:rPr>
        <w:t>人</w:t>
      </w:r>
      <w:r w:rsidRPr="00F831F8">
        <w:rPr>
          <w:rFonts w:ascii="仿宋_GB2312" w:eastAsia="仿宋_GB2312" w:hAnsi="宋体"/>
          <w:color w:val="000000"/>
          <w:sz w:val="32"/>
          <w:szCs w:val="32"/>
        </w:rPr>
        <w:t>86</w:t>
      </w:r>
      <w:r>
        <w:rPr>
          <w:rFonts w:ascii="仿宋_GB2312" w:eastAsia="仿宋_GB2312" w:hAnsi="宋体"/>
          <w:color w:val="000000"/>
          <w:sz w:val="32"/>
          <w:szCs w:val="32"/>
        </w:rPr>
        <w:t>0</w:t>
      </w:r>
      <w:r w:rsidRPr="00F831F8">
        <w:rPr>
          <w:rFonts w:ascii="仿宋_GB2312" w:eastAsia="仿宋_GB2312" w:hAnsi="宋体" w:hint="eastAsia"/>
          <w:color w:val="000000"/>
          <w:sz w:val="32"/>
          <w:szCs w:val="32"/>
        </w:rPr>
        <w:t>人，师资总量基本能满足学校人才培养和教育教学需要。师资结构日趋合理，从职称结构看，专任教师中副高以上职称</w:t>
      </w:r>
      <w:r w:rsidRPr="00F831F8">
        <w:rPr>
          <w:rFonts w:ascii="仿宋_GB2312" w:eastAsia="仿宋_GB2312" w:hAnsi="宋体"/>
          <w:color w:val="000000"/>
          <w:sz w:val="32"/>
          <w:szCs w:val="32"/>
        </w:rPr>
        <w:t>272</w:t>
      </w:r>
      <w:r w:rsidRPr="00F831F8">
        <w:rPr>
          <w:rFonts w:ascii="仿宋_GB2312" w:eastAsia="仿宋_GB2312" w:hAnsi="宋体" w:hint="eastAsia"/>
          <w:color w:val="000000"/>
          <w:sz w:val="32"/>
          <w:szCs w:val="32"/>
        </w:rPr>
        <w:t>人，占专任教师总数的</w:t>
      </w:r>
      <w:r w:rsidRPr="00F831F8">
        <w:rPr>
          <w:rFonts w:ascii="仿宋_GB2312" w:eastAsia="仿宋_GB2312" w:hAnsi="宋体"/>
          <w:color w:val="000000"/>
          <w:sz w:val="32"/>
          <w:szCs w:val="32"/>
        </w:rPr>
        <w:t>31.48%</w:t>
      </w:r>
      <w:r w:rsidRPr="00F831F8">
        <w:rPr>
          <w:rFonts w:ascii="仿宋_GB2312" w:eastAsia="仿宋_GB2312" w:hAnsi="宋体" w:hint="eastAsia"/>
          <w:color w:val="000000"/>
          <w:sz w:val="32"/>
          <w:szCs w:val="32"/>
        </w:rPr>
        <w:t>，中级职称人员</w:t>
      </w:r>
      <w:r w:rsidRPr="00F831F8">
        <w:rPr>
          <w:rFonts w:ascii="仿宋_GB2312" w:eastAsia="仿宋_GB2312" w:hAnsi="宋体"/>
          <w:color w:val="000000"/>
          <w:sz w:val="32"/>
          <w:szCs w:val="32"/>
        </w:rPr>
        <w:t xml:space="preserve">   391</w:t>
      </w:r>
      <w:r w:rsidRPr="00F831F8">
        <w:rPr>
          <w:rFonts w:ascii="仿宋_GB2312" w:eastAsia="仿宋_GB2312" w:hAnsi="宋体" w:hint="eastAsia"/>
          <w:color w:val="000000"/>
          <w:sz w:val="32"/>
          <w:szCs w:val="32"/>
        </w:rPr>
        <w:t>人，占专任教师总数的</w:t>
      </w:r>
      <w:r w:rsidRPr="00F831F8">
        <w:rPr>
          <w:rFonts w:ascii="仿宋_GB2312" w:eastAsia="仿宋_GB2312" w:hAnsi="宋体"/>
          <w:color w:val="000000"/>
          <w:sz w:val="32"/>
          <w:szCs w:val="32"/>
        </w:rPr>
        <w:t>45.26%</w:t>
      </w:r>
      <w:r w:rsidRPr="00F831F8">
        <w:rPr>
          <w:rFonts w:ascii="仿宋_GB2312" w:eastAsia="仿宋_GB2312" w:hAnsi="宋体" w:hint="eastAsia"/>
          <w:color w:val="000000"/>
          <w:sz w:val="32"/>
          <w:szCs w:val="32"/>
        </w:rPr>
        <w:t>。其中硕士以上学位的人员</w:t>
      </w:r>
      <w:r w:rsidRPr="00F831F8">
        <w:rPr>
          <w:rFonts w:ascii="仿宋_GB2312" w:eastAsia="仿宋_GB2312" w:hAnsi="宋体"/>
          <w:color w:val="000000"/>
          <w:sz w:val="32"/>
          <w:szCs w:val="32"/>
        </w:rPr>
        <w:t>553</w:t>
      </w:r>
      <w:r w:rsidRPr="00F831F8">
        <w:rPr>
          <w:rFonts w:ascii="仿宋_GB2312" w:eastAsia="仿宋_GB2312" w:hAnsi="宋体" w:hint="eastAsia"/>
          <w:color w:val="000000"/>
          <w:sz w:val="32"/>
          <w:szCs w:val="32"/>
        </w:rPr>
        <w:t>人，占专任教师总数的</w:t>
      </w:r>
      <w:r w:rsidRPr="00F831F8">
        <w:rPr>
          <w:rFonts w:ascii="仿宋_GB2312" w:eastAsia="仿宋_GB2312" w:hAnsi="宋体"/>
          <w:color w:val="000000"/>
          <w:sz w:val="32"/>
          <w:szCs w:val="32"/>
        </w:rPr>
        <w:t>64%</w:t>
      </w:r>
      <w:r w:rsidRPr="00F831F8">
        <w:rPr>
          <w:rFonts w:ascii="仿宋_GB2312" w:eastAsia="仿宋_GB2312" w:hAnsi="宋体" w:hint="eastAsia"/>
          <w:color w:val="000000"/>
          <w:sz w:val="32"/>
          <w:szCs w:val="32"/>
        </w:rPr>
        <w:t>。加大引进人才和培养人才力度，强化学科团队建设，外聘学科带头人</w:t>
      </w:r>
      <w:r w:rsidRPr="00F831F8">
        <w:rPr>
          <w:rFonts w:ascii="仿宋_GB2312" w:eastAsia="仿宋_GB2312" w:hAnsi="宋体"/>
          <w:color w:val="000000"/>
          <w:sz w:val="32"/>
          <w:szCs w:val="32"/>
        </w:rPr>
        <w:t>3</w:t>
      </w:r>
      <w:r w:rsidRPr="00F831F8">
        <w:rPr>
          <w:rFonts w:ascii="仿宋_GB2312" w:eastAsia="仿宋_GB2312" w:hAnsi="宋体" w:hint="eastAsia"/>
          <w:color w:val="000000"/>
          <w:sz w:val="32"/>
          <w:szCs w:val="32"/>
        </w:rPr>
        <w:t>人，特聘教授</w:t>
      </w:r>
      <w:r w:rsidRPr="00F831F8">
        <w:rPr>
          <w:rFonts w:ascii="仿宋_GB2312" w:eastAsia="仿宋_GB2312" w:hAnsi="宋体"/>
          <w:color w:val="000000"/>
          <w:sz w:val="32"/>
          <w:szCs w:val="32"/>
        </w:rPr>
        <w:t>50</w:t>
      </w:r>
      <w:r w:rsidRPr="00F831F8">
        <w:rPr>
          <w:rFonts w:ascii="仿宋_GB2312" w:eastAsia="仿宋_GB2312" w:hAnsi="宋体" w:hint="eastAsia"/>
          <w:color w:val="000000"/>
          <w:sz w:val="32"/>
          <w:szCs w:val="32"/>
        </w:rPr>
        <w:t>人，培养了省重点学科、高校重点实验室负责人</w:t>
      </w:r>
      <w:r w:rsidRPr="00F831F8">
        <w:rPr>
          <w:rFonts w:ascii="仿宋_GB2312" w:eastAsia="仿宋_GB2312" w:hAnsi="宋体"/>
          <w:color w:val="000000"/>
          <w:sz w:val="32"/>
          <w:szCs w:val="32"/>
        </w:rPr>
        <w:t>3</w:t>
      </w:r>
      <w:r w:rsidRPr="00F831F8">
        <w:rPr>
          <w:rFonts w:ascii="仿宋_GB2312" w:eastAsia="仿宋_GB2312" w:hAnsi="宋体" w:hint="eastAsia"/>
          <w:color w:val="000000"/>
          <w:sz w:val="32"/>
          <w:szCs w:val="32"/>
        </w:rPr>
        <w:t>人，校级重点学科、重点实验室负责人</w:t>
      </w:r>
      <w:r w:rsidRPr="00F831F8">
        <w:rPr>
          <w:rFonts w:ascii="仿宋_GB2312" w:eastAsia="仿宋_GB2312" w:hAnsi="宋体"/>
          <w:color w:val="000000"/>
          <w:sz w:val="32"/>
          <w:szCs w:val="32"/>
        </w:rPr>
        <w:t>4</w:t>
      </w:r>
      <w:r w:rsidRPr="00F831F8">
        <w:rPr>
          <w:rFonts w:ascii="仿宋_GB2312" w:eastAsia="仿宋_GB2312" w:hAnsi="宋体" w:hint="eastAsia"/>
          <w:color w:val="000000"/>
          <w:sz w:val="32"/>
          <w:szCs w:val="32"/>
        </w:rPr>
        <w:t>人，校级“十三五”重点学科、实验室培育项目负责人</w:t>
      </w:r>
      <w:r w:rsidRPr="00F831F8">
        <w:rPr>
          <w:rFonts w:ascii="仿宋_GB2312" w:eastAsia="仿宋_GB2312" w:hAnsi="宋体"/>
          <w:color w:val="000000"/>
          <w:sz w:val="32"/>
          <w:szCs w:val="32"/>
        </w:rPr>
        <w:t>8</w:t>
      </w:r>
      <w:r w:rsidRPr="00F831F8">
        <w:rPr>
          <w:rFonts w:ascii="仿宋_GB2312" w:eastAsia="仿宋_GB2312" w:hAnsi="宋体" w:hint="eastAsia"/>
          <w:color w:val="000000"/>
          <w:sz w:val="32"/>
          <w:szCs w:val="32"/>
        </w:rPr>
        <w:t>人；启动了“</w:t>
      </w:r>
      <w:r w:rsidRPr="00F831F8">
        <w:rPr>
          <w:rFonts w:ascii="仿宋_GB2312" w:eastAsia="仿宋_GB2312" w:hAnsi="宋体"/>
          <w:color w:val="000000"/>
          <w:sz w:val="32"/>
          <w:szCs w:val="32"/>
        </w:rPr>
        <w:t>31353</w:t>
      </w:r>
      <w:r w:rsidRPr="00F831F8">
        <w:rPr>
          <w:rFonts w:ascii="仿宋_GB2312" w:eastAsia="仿宋_GB2312" w:hAnsi="宋体" w:hint="eastAsia"/>
          <w:color w:val="000000"/>
          <w:sz w:val="32"/>
          <w:szCs w:val="32"/>
        </w:rPr>
        <w:t>”人才工程人员选拔工作。</w:t>
      </w:r>
    </w:p>
    <w:p w:rsidR="00517BF6" w:rsidRPr="00F831F8" w:rsidRDefault="00517BF6" w:rsidP="006074E3">
      <w:pPr>
        <w:adjustRightInd w:val="0"/>
        <w:snapToGrid w:val="0"/>
        <w:spacing w:line="360" w:lineRule="auto"/>
        <w:ind w:firstLineChars="196" w:firstLine="630"/>
        <w:rPr>
          <w:rFonts w:ascii="楷体_GB2312" w:eastAsia="楷体_GB2312" w:hAnsi="宋体"/>
          <w:b/>
          <w:color w:val="000000"/>
          <w:sz w:val="32"/>
          <w:szCs w:val="32"/>
        </w:rPr>
      </w:pPr>
      <w:r w:rsidRPr="00F831F8">
        <w:rPr>
          <w:rFonts w:ascii="楷体_GB2312" w:eastAsia="楷体_GB2312" w:hAnsi="宋体"/>
          <w:b/>
          <w:color w:val="000000"/>
          <w:sz w:val="32"/>
          <w:szCs w:val="32"/>
        </w:rPr>
        <w:t>6.</w:t>
      </w:r>
      <w:r w:rsidRPr="00F831F8">
        <w:rPr>
          <w:rFonts w:ascii="楷体_GB2312" w:eastAsia="楷体_GB2312" w:hAnsi="宋体" w:hint="eastAsia"/>
          <w:b/>
          <w:color w:val="000000"/>
          <w:sz w:val="32"/>
          <w:szCs w:val="32"/>
        </w:rPr>
        <w:t>科研实力稳步提升</w:t>
      </w:r>
    </w:p>
    <w:p w:rsidR="00517BF6" w:rsidRPr="00F831F8" w:rsidRDefault="00517BF6" w:rsidP="004D3BBC">
      <w:pPr>
        <w:adjustRightInd w:val="0"/>
        <w:snapToGrid w:val="0"/>
        <w:spacing w:line="360" w:lineRule="auto"/>
        <w:ind w:firstLineChars="200" w:firstLine="640"/>
        <w:rPr>
          <w:rFonts w:ascii="仿宋_GB2312" w:eastAsia="仿宋_GB2312" w:hAnsi="宋体"/>
          <w:color w:val="000000"/>
          <w:sz w:val="32"/>
          <w:szCs w:val="32"/>
        </w:rPr>
      </w:pPr>
      <w:r w:rsidRPr="00F831F8">
        <w:rPr>
          <w:rFonts w:ascii="仿宋_GB2312" w:eastAsia="仿宋_GB2312" w:hAnsi="宋体" w:hint="eastAsia"/>
          <w:color w:val="000000"/>
          <w:sz w:val="32"/>
          <w:szCs w:val="32"/>
        </w:rPr>
        <w:t>“十二五”期间，共获得</w:t>
      </w:r>
      <w:r w:rsidRPr="00F831F8">
        <w:rPr>
          <w:rFonts w:ascii="仿宋_GB2312" w:eastAsia="仿宋_GB2312" w:hAnsi="宋体"/>
          <w:color w:val="000000"/>
          <w:sz w:val="32"/>
          <w:szCs w:val="32"/>
        </w:rPr>
        <w:t>22</w:t>
      </w:r>
      <w:r w:rsidRPr="00F831F8">
        <w:rPr>
          <w:rFonts w:ascii="仿宋_GB2312" w:eastAsia="仿宋_GB2312" w:hAnsi="宋体" w:hint="eastAsia"/>
          <w:color w:val="000000"/>
          <w:sz w:val="32"/>
          <w:szCs w:val="32"/>
        </w:rPr>
        <w:t>项国家级科研项目</w:t>
      </w:r>
      <w:r>
        <w:rPr>
          <w:rFonts w:ascii="仿宋_GB2312" w:eastAsia="仿宋_GB2312" w:hAnsi="宋体" w:hint="eastAsia"/>
          <w:color w:val="000000"/>
          <w:sz w:val="32"/>
          <w:szCs w:val="32"/>
        </w:rPr>
        <w:t>，</w:t>
      </w:r>
      <w:r w:rsidRPr="00F831F8">
        <w:rPr>
          <w:rFonts w:ascii="仿宋_GB2312" w:eastAsia="仿宋_GB2312" w:hAnsi="宋体"/>
          <w:color w:val="000000"/>
          <w:sz w:val="32"/>
          <w:szCs w:val="32"/>
        </w:rPr>
        <w:t xml:space="preserve"> 78</w:t>
      </w:r>
      <w:r w:rsidRPr="00F831F8">
        <w:rPr>
          <w:rFonts w:ascii="仿宋_GB2312" w:eastAsia="仿宋_GB2312" w:hAnsi="宋体" w:hint="eastAsia"/>
          <w:color w:val="000000"/>
          <w:sz w:val="32"/>
          <w:szCs w:val="32"/>
        </w:rPr>
        <w:t>项省部级科研项目</w:t>
      </w:r>
      <w:r>
        <w:rPr>
          <w:rFonts w:ascii="仿宋_GB2312" w:eastAsia="仿宋_GB2312" w:hAnsi="宋体" w:hint="eastAsia"/>
          <w:color w:val="000000"/>
          <w:sz w:val="32"/>
          <w:szCs w:val="32"/>
        </w:rPr>
        <w:t>，</w:t>
      </w:r>
      <w:r w:rsidRPr="00F831F8">
        <w:rPr>
          <w:rFonts w:ascii="仿宋_GB2312" w:eastAsia="仿宋_GB2312" w:hAnsi="宋体"/>
          <w:color w:val="000000"/>
          <w:sz w:val="32"/>
          <w:szCs w:val="32"/>
        </w:rPr>
        <w:t>155</w:t>
      </w:r>
      <w:r w:rsidRPr="00F831F8">
        <w:rPr>
          <w:rFonts w:ascii="仿宋_GB2312" w:eastAsia="仿宋_GB2312" w:hAnsi="宋体" w:hint="eastAsia"/>
          <w:color w:val="000000"/>
          <w:sz w:val="32"/>
          <w:szCs w:val="32"/>
        </w:rPr>
        <w:t>项市厅级科研项目，获</w:t>
      </w:r>
      <w:r w:rsidRPr="00F831F8">
        <w:rPr>
          <w:rFonts w:ascii="仿宋_GB2312" w:eastAsia="仿宋_GB2312" w:hAnsi="宋体"/>
          <w:color w:val="000000"/>
          <w:sz w:val="32"/>
          <w:szCs w:val="32"/>
        </w:rPr>
        <w:t>12</w:t>
      </w:r>
      <w:r w:rsidRPr="00F831F8">
        <w:rPr>
          <w:rFonts w:ascii="仿宋_GB2312" w:eastAsia="仿宋_GB2312" w:hAnsi="宋体" w:hint="eastAsia"/>
          <w:color w:val="000000"/>
          <w:sz w:val="32"/>
          <w:szCs w:val="32"/>
        </w:rPr>
        <w:t>项横向科研课题，科研项目经费总额</w:t>
      </w:r>
      <w:r w:rsidRPr="00F831F8">
        <w:rPr>
          <w:rFonts w:ascii="仿宋_GB2312" w:eastAsia="仿宋_GB2312" w:hAnsi="宋体"/>
          <w:color w:val="000000"/>
          <w:sz w:val="32"/>
          <w:szCs w:val="32"/>
        </w:rPr>
        <w:t>1140.9</w:t>
      </w:r>
      <w:r w:rsidRPr="00F831F8">
        <w:rPr>
          <w:rFonts w:ascii="仿宋_GB2312" w:eastAsia="仿宋_GB2312" w:hAnsi="宋体" w:hint="eastAsia"/>
          <w:color w:val="000000"/>
          <w:sz w:val="32"/>
          <w:szCs w:val="32"/>
        </w:rPr>
        <w:t>万；获</w:t>
      </w:r>
      <w:r w:rsidRPr="00F831F8">
        <w:rPr>
          <w:rFonts w:ascii="仿宋_GB2312" w:eastAsia="仿宋_GB2312" w:hAnsi="宋体"/>
          <w:color w:val="000000"/>
          <w:sz w:val="32"/>
          <w:szCs w:val="32"/>
        </w:rPr>
        <w:t>125</w:t>
      </w:r>
      <w:r w:rsidRPr="00F831F8">
        <w:rPr>
          <w:rFonts w:ascii="仿宋_GB2312" w:eastAsia="仿宋_GB2312" w:hAnsi="宋体" w:hint="eastAsia"/>
          <w:color w:val="000000"/>
          <w:sz w:val="32"/>
          <w:szCs w:val="32"/>
        </w:rPr>
        <w:t>项市厅级以上科研成果奖，</w:t>
      </w:r>
      <w:r w:rsidRPr="00F831F8">
        <w:rPr>
          <w:rFonts w:ascii="仿宋_GB2312" w:eastAsia="仿宋_GB2312" w:hAnsi="宋体"/>
          <w:color w:val="000000"/>
          <w:sz w:val="32"/>
          <w:szCs w:val="32"/>
        </w:rPr>
        <w:t>1</w:t>
      </w:r>
      <w:r w:rsidRPr="00F831F8">
        <w:rPr>
          <w:rFonts w:ascii="仿宋_GB2312" w:eastAsia="仿宋_GB2312" w:hAnsi="宋体" w:hint="eastAsia"/>
          <w:color w:val="000000"/>
          <w:sz w:val="32"/>
          <w:szCs w:val="32"/>
        </w:rPr>
        <w:t>人获山东省青年科技奖；共发表论文</w:t>
      </w:r>
      <w:r w:rsidRPr="00F831F8">
        <w:rPr>
          <w:rFonts w:ascii="仿宋_GB2312" w:eastAsia="仿宋_GB2312" w:hAnsi="宋体"/>
          <w:color w:val="000000"/>
          <w:sz w:val="32"/>
          <w:szCs w:val="32"/>
        </w:rPr>
        <w:t>1759</w:t>
      </w:r>
      <w:r w:rsidRPr="00F831F8">
        <w:rPr>
          <w:rFonts w:ascii="仿宋_GB2312" w:eastAsia="仿宋_GB2312" w:hAnsi="宋体" w:hint="eastAsia"/>
          <w:color w:val="000000"/>
          <w:sz w:val="32"/>
          <w:szCs w:val="32"/>
        </w:rPr>
        <w:t>篇，其中在核心期刊发表论文</w:t>
      </w:r>
      <w:r w:rsidRPr="00F831F8">
        <w:rPr>
          <w:rFonts w:ascii="仿宋_GB2312" w:eastAsia="仿宋_GB2312" w:hAnsi="宋体"/>
          <w:color w:val="000000"/>
          <w:sz w:val="32"/>
          <w:szCs w:val="32"/>
        </w:rPr>
        <w:t>683</w:t>
      </w:r>
      <w:r w:rsidRPr="00F831F8">
        <w:rPr>
          <w:rFonts w:ascii="仿宋_GB2312" w:eastAsia="仿宋_GB2312" w:hAnsi="宋体" w:hint="eastAsia"/>
          <w:color w:val="000000"/>
          <w:sz w:val="32"/>
          <w:szCs w:val="32"/>
        </w:rPr>
        <w:t>篇，被</w:t>
      </w:r>
      <w:r w:rsidRPr="00F831F8">
        <w:rPr>
          <w:rFonts w:ascii="仿宋_GB2312" w:eastAsia="仿宋_GB2312" w:hAnsi="宋体"/>
          <w:color w:val="000000"/>
          <w:sz w:val="32"/>
          <w:szCs w:val="32"/>
        </w:rPr>
        <w:t>SCI</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EI</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ISTP</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SSCI</w:t>
      </w:r>
      <w:r w:rsidRPr="00F831F8">
        <w:rPr>
          <w:rFonts w:ascii="仿宋_GB2312" w:eastAsia="仿宋_GB2312" w:hAnsi="宋体" w:hint="eastAsia"/>
          <w:color w:val="000000"/>
          <w:sz w:val="32"/>
          <w:szCs w:val="32"/>
        </w:rPr>
        <w:t>收录</w:t>
      </w:r>
      <w:r w:rsidRPr="00F831F8">
        <w:rPr>
          <w:rFonts w:ascii="仿宋_GB2312" w:eastAsia="仿宋_GB2312" w:hAnsi="宋体"/>
          <w:color w:val="000000"/>
          <w:sz w:val="32"/>
          <w:szCs w:val="32"/>
        </w:rPr>
        <w:t>374</w:t>
      </w:r>
      <w:r w:rsidRPr="00F831F8">
        <w:rPr>
          <w:rFonts w:ascii="仿宋_GB2312" w:eastAsia="仿宋_GB2312" w:hAnsi="宋体" w:hint="eastAsia"/>
          <w:color w:val="000000"/>
          <w:sz w:val="32"/>
          <w:szCs w:val="32"/>
        </w:rPr>
        <w:t>篇；出版著作</w:t>
      </w:r>
      <w:r w:rsidRPr="00F831F8">
        <w:rPr>
          <w:rFonts w:ascii="仿宋_GB2312" w:eastAsia="仿宋_GB2312" w:hAnsi="宋体"/>
          <w:color w:val="000000"/>
          <w:sz w:val="32"/>
          <w:szCs w:val="32"/>
        </w:rPr>
        <w:t>99</w:t>
      </w:r>
      <w:r w:rsidRPr="00F831F8">
        <w:rPr>
          <w:rFonts w:ascii="仿宋_GB2312" w:eastAsia="仿宋_GB2312" w:hAnsi="宋体" w:hint="eastAsia"/>
          <w:color w:val="000000"/>
          <w:sz w:val="32"/>
          <w:szCs w:val="32"/>
        </w:rPr>
        <w:t>部；授权职务发明专利</w:t>
      </w:r>
      <w:r w:rsidRPr="00F831F8">
        <w:rPr>
          <w:rFonts w:ascii="仿宋_GB2312" w:eastAsia="仿宋_GB2312" w:hAnsi="宋体"/>
          <w:color w:val="000000"/>
          <w:sz w:val="32"/>
          <w:szCs w:val="32"/>
        </w:rPr>
        <w:t>89</w:t>
      </w:r>
      <w:r w:rsidRPr="00F831F8">
        <w:rPr>
          <w:rFonts w:ascii="仿宋_GB2312" w:eastAsia="仿宋_GB2312" w:hAnsi="宋体" w:hint="eastAsia"/>
          <w:color w:val="000000"/>
          <w:sz w:val="32"/>
          <w:szCs w:val="32"/>
        </w:rPr>
        <w:t>项。大力实施服务地方行动计划，积极开展校企、校地合作，构筑</w:t>
      </w:r>
      <w:r>
        <w:rPr>
          <w:rFonts w:ascii="仿宋_GB2312" w:eastAsia="仿宋_GB2312" w:hAnsi="宋体" w:hint="eastAsia"/>
          <w:color w:val="000000"/>
          <w:sz w:val="32"/>
          <w:szCs w:val="32"/>
        </w:rPr>
        <w:t>了</w:t>
      </w:r>
      <w:r w:rsidRPr="00F831F8">
        <w:rPr>
          <w:rFonts w:ascii="仿宋_GB2312" w:eastAsia="仿宋_GB2312" w:hAnsi="宋体"/>
          <w:color w:val="000000"/>
          <w:sz w:val="32"/>
          <w:szCs w:val="32"/>
        </w:rPr>
        <w:t>10</w:t>
      </w:r>
      <w:r w:rsidRPr="00F831F8">
        <w:rPr>
          <w:rFonts w:ascii="仿宋_GB2312" w:eastAsia="仿宋_GB2312" w:hAnsi="宋体" w:hint="eastAsia"/>
          <w:color w:val="000000"/>
          <w:sz w:val="32"/>
          <w:szCs w:val="32"/>
        </w:rPr>
        <w:t>个人才培养、技术合作、社会服务平台，校企、校地共建产学研基地。</w:t>
      </w:r>
    </w:p>
    <w:p w:rsidR="00517BF6" w:rsidRPr="00F831F8" w:rsidRDefault="00517BF6" w:rsidP="006074E3">
      <w:pPr>
        <w:adjustRightInd w:val="0"/>
        <w:snapToGrid w:val="0"/>
        <w:spacing w:line="360" w:lineRule="auto"/>
        <w:ind w:firstLineChars="196" w:firstLine="630"/>
        <w:rPr>
          <w:rFonts w:ascii="楷体_GB2312" w:eastAsia="楷体_GB2312" w:hAnsi="宋体"/>
          <w:b/>
          <w:color w:val="000000"/>
          <w:sz w:val="32"/>
          <w:szCs w:val="32"/>
        </w:rPr>
      </w:pPr>
      <w:r w:rsidRPr="00F831F8">
        <w:rPr>
          <w:rFonts w:ascii="楷体_GB2312" w:eastAsia="楷体_GB2312" w:hAnsi="宋体"/>
          <w:b/>
          <w:color w:val="000000"/>
          <w:sz w:val="32"/>
          <w:szCs w:val="32"/>
        </w:rPr>
        <w:t>7.</w:t>
      </w:r>
      <w:r w:rsidRPr="00F831F8">
        <w:rPr>
          <w:rFonts w:ascii="楷体_GB2312" w:eastAsia="楷体_GB2312" w:hAnsi="宋体" w:hint="eastAsia"/>
          <w:b/>
          <w:color w:val="000000"/>
          <w:sz w:val="32"/>
          <w:szCs w:val="32"/>
        </w:rPr>
        <w:t>办学条件进一步完善</w:t>
      </w:r>
    </w:p>
    <w:p w:rsidR="00517BF6" w:rsidRPr="00F831F8" w:rsidRDefault="00517BF6" w:rsidP="006074E3">
      <w:pPr>
        <w:adjustRightInd w:val="0"/>
        <w:snapToGrid w:val="0"/>
        <w:spacing w:line="360" w:lineRule="auto"/>
        <w:ind w:firstLineChars="200" w:firstLine="640"/>
        <w:rPr>
          <w:rFonts w:ascii="仿宋_GB2312" w:eastAsia="仿宋_GB2312" w:hAnsi="宋体"/>
          <w:color w:val="000000"/>
          <w:sz w:val="32"/>
          <w:szCs w:val="32"/>
        </w:rPr>
      </w:pPr>
      <w:r w:rsidRPr="00F831F8">
        <w:rPr>
          <w:rFonts w:ascii="仿宋_GB2312" w:eastAsia="仿宋_GB2312" w:hAnsi="华文仿宋" w:cs="华文仿宋" w:hint="eastAsia"/>
          <w:color w:val="000000"/>
          <w:sz w:val="32"/>
          <w:szCs w:val="32"/>
        </w:rPr>
        <w:t>新建学生公寓一栋，对科技文化大楼进行了续建改造，启动了工程训练中心建设项目，完成了新增</w:t>
      </w:r>
      <w:r w:rsidRPr="00F831F8">
        <w:rPr>
          <w:rFonts w:ascii="仿宋_GB2312" w:eastAsia="仿宋_GB2312" w:hAnsi="华文仿宋" w:cs="华文仿宋"/>
          <w:color w:val="000000"/>
          <w:sz w:val="32"/>
          <w:szCs w:val="32"/>
        </w:rPr>
        <w:t>800</w:t>
      </w:r>
      <w:r w:rsidRPr="00F831F8">
        <w:rPr>
          <w:rFonts w:ascii="仿宋_GB2312" w:eastAsia="仿宋_GB2312" w:hAnsi="华文仿宋" w:cs="华文仿宋" w:hint="eastAsia"/>
          <w:color w:val="000000"/>
          <w:sz w:val="32"/>
          <w:szCs w:val="32"/>
        </w:rPr>
        <w:t>千伏安变电站项目、</w:t>
      </w:r>
      <w:r w:rsidRPr="00F831F8">
        <w:rPr>
          <w:rFonts w:ascii="仿宋_GB2312" w:eastAsia="仿宋_GB2312" w:hAnsi="华文仿宋" w:cs="华文仿宋"/>
          <w:color w:val="000000"/>
          <w:sz w:val="32"/>
          <w:szCs w:val="32"/>
        </w:rPr>
        <w:t>1500</w:t>
      </w:r>
      <w:r w:rsidRPr="00F831F8">
        <w:rPr>
          <w:rFonts w:ascii="仿宋_GB2312" w:eastAsia="仿宋_GB2312" w:hAnsi="华文仿宋" w:cs="华文仿宋" w:hint="eastAsia"/>
          <w:color w:val="000000"/>
          <w:sz w:val="32"/>
          <w:szCs w:val="32"/>
        </w:rPr>
        <w:t>㎡学生洗浴中心、西操场文化舞台工程、学生公寓</w:t>
      </w:r>
      <w:r w:rsidRPr="00F831F8">
        <w:rPr>
          <w:rFonts w:ascii="仿宋_GB2312" w:eastAsia="仿宋_GB2312" w:hAnsi="华文仿宋" w:cs="华文仿宋"/>
          <w:color w:val="000000"/>
          <w:sz w:val="32"/>
          <w:szCs w:val="32"/>
        </w:rPr>
        <w:t>5</w:t>
      </w:r>
      <w:r w:rsidRPr="00F831F8">
        <w:rPr>
          <w:rFonts w:ascii="仿宋_GB2312" w:eastAsia="仿宋_GB2312" w:hAnsi="华文仿宋" w:cs="华文仿宋" w:hint="eastAsia"/>
          <w:color w:val="000000"/>
          <w:sz w:val="32"/>
          <w:szCs w:val="32"/>
        </w:rPr>
        <w:t>号楼加固工程等校园基础设施工程；改造了</w:t>
      </w:r>
      <w:r w:rsidRPr="00F831F8">
        <w:rPr>
          <w:rFonts w:ascii="仿宋_GB2312" w:eastAsia="仿宋_GB2312" w:hAnsi="华文仿宋" w:cs="华文仿宋"/>
          <w:color w:val="000000"/>
          <w:sz w:val="32"/>
          <w:szCs w:val="32"/>
        </w:rPr>
        <w:t>10</w:t>
      </w:r>
      <w:r w:rsidRPr="00F831F8">
        <w:rPr>
          <w:rFonts w:ascii="仿宋_GB2312" w:eastAsia="仿宋_GB2312" w:hAnsi="华文仿宋" w:cs="华文仿宋" w:hint="eastAsia"/>
          <w:color w:val="000000"/>
          <w:sz w:val="32"/>
          <w:szCs w:val="32"/>
        </w:rPr>
        <w:t>个篮球场，新建体能素质拓展广场约</w:t>
      </w:r>
      <w:r w:rsidRPr="00F831F8">
        <w:rPr>
          <w:rFonts w:ascii="仿宋_GB2312" w:eastAsia="仿宋_GB2312" w:hAnsi="华文仿宋" w:cs="华文仿宋"/>
          <w:color w:val="000000"/>
          <w:sz w:val="32"/>
          <w:szCs w:val="32"/>
        </w:rPr>
        <w:t xml:space="preserve"> 15000 </w:t>
      </w:r>
      <w:r w:rsidRPr="00F831F8">
        <w:rPr>
          <w:rFonts w:ascii="仿宋_GB2312" w:eastAsia="仿宋_GB2312" w:hAnsi="华文仿宋" w:cs="华文仿宋" w:hint="eastAsia"/>
          <w:color w:val="000000"/>
          <w:sz w:val="32"/>
          <w:szCs w:val="32"/>
        </w:rPr>
        <w:t>㎡，投掷区</w:t>
      </w:r>
      <w:r w:rsidRPr="00F831F8">
        <w:rPr>
          <w:rFonts w:ascii="仿宋_GB2312" w:eastAsia="仿宋_GB2312" w:hAnsi="华文仿宋" w:cs="华文仿宋"/>
          <w:color w:val="000000"/>
          <w:sz w:val="32"/>
          <w:szCs w:val="32"/>
        </w:rPr>
        <w:t>3000</w:t>
      </w:r>
      <w:r w:rsidRPr="00F831F8">
        <w:rPr>
          <w:rFonts w:ascii="仿宋_GB2312" w:eastAsia="仿宋_GB2312" w:hAnsi="华文仿宋" w:cs="华文仿宋" w:hint="eastAsia"/>
          <w:color w:val="000000"/>
          <w:sz w:val="32"/>
          <w:szCs w:val="32"/>
        </w:rPr>
        <w:t>㎡；建设了高新区应用型人才培养基地，</w:t>
      </w:r>
      <w:r w:rsidRPr="00F831F8">
        <w:rPr>
          <w:rFonts w:ascii="仿宋_GB2312" w:eastAsia="仿宋_GB2312" w:hint="eastAsia"/>
          <w:color w:val="000000"/>
          <w:kern w:val="0"/>
          <w:sz w:val="32"/>
          <w:szCs w:val="32"/>
        </w:rPr>
        <w:t>新增独立使用的教学、实验、图书馆、餐厅、公寓等建筑面积共计</w:t>
      </w:r>
      <w:r w:rsidRPr="00F831F8">
        <w:rPr>
          <w:rFonts w:ascii="仿宋_GB2312" w:eastAsia="仿宋_GB2312"/>
          <w:color w:val="000000"/>
          <w:kern w:val="0"/>
          <w:sz w:val="32"/>
          <w:szCs w:val="32"/>
        </w:rPr>
        <w:t>32910</w:t>
      </w:r>
      <w:r w:rsidRPr="00F831F8">
        <w:rPr>
          <w:rFonts w:ascii="宋体" w:hAnsi="宋体" w:cs="宋体" w:hint="eastAsia"/>
          <w:color w:val="000000"/>
          <w:kern w:val="0"/>
          <w:sz w:val="32"/>
          <w:szCs w:val="32"/>
        </w:rPr>
        <w:t>㎡；</w:t>
      </w:r>
      <w:r w:rsidRPr="00F831F8">
        <w:rPr>
          <w:rFonts w:ascii="仿宋_GB2312" w:eastAsia="仿宋_GB2312" w:hAnsi="华文仿宋" w:cs="华文仿宋" w:hint="eastAsia"/>
          <w:color w:val="000000"/>
          <w:sz w:val="32"/>
          <w:szCs w:val="32"/>
        </w:rPr>
        <w:t>完成了语言学习中心、计算机中心、音乐表演实训基地、数字艺术教学实训室、文化创意产品制作实训室等建设项目，建设了</w:t>
      </w:r>
      <w:r w:rsidRPr="00F831F8">
        <w:rPr>
          <w:rFonts w:ascii="仿宋_GB2312" w:eastAsia="仿宋_GB2312" w:hAnsi="华文仿宋" w:cs="华文仿宋"/>
          <w:color w:val="000000"/>
          <w:sz w:val="32"/>
          <w:szCs w:val="32"/>
        </w:rPr>
        <w:t>16</w:t>
      </w:r>
      <w:r w:rsidRPr="00F831F8">
        <w:rPr>
          <w:rFonts w:ascii="仿宋_GB2312" w:eastAsia="仿宋_GB2312" w:hAnsi="华文仿宋" w:cs="华文仿宋" w:hint="eastAsia"/>
          <w:color w:val="000000"/>
          <w:sz w:val="32"/>
          <w:szCs w:val="32"/>
        </w:rPr>
        <w:t>个艺术设计工作室；新增图书</w:t>
      </w:r>
      <w:r w:rsidRPr="00F831F8">
        <w:rPr>
          <w:rFonts w:ascii="仿宋_GB2312" w:eastAsia="仿宋_GB2312" w:hAnsi="华文仿宋" w:cs="华文仿宋"/>
          <w:color w:val="000000"/>
          <w:sz w:val="32"/>
          <w:szCs w:val="32"/>
        </w:rPr>
        <w:t>43.44</w:t>
      </w:r>
      <w:r w:rsidRPr="00F831F8">
        <w:rPr>
          <w:rFonts w:ascii="仿宋_GB2312" w:eastAsia="仿宋_GB2312" w:hAnsi="华文仿宋" w:cs="华文仿宋" w:hint="eastAsia"/>
          <w:color w:val="000000"/>
          <w:sz w:val="32"/>
          <w:szCs w:val="32"/>
        </w:rPr>
        <w:t>万册，新增教学科研仪器设备值</w:t>
      </w:r>
      <w:r w:rsidRPr="00F831F8">
        <w:rPr>
          <w:rFonts w:ascii="仿宋_GB2312" w:eastAsia="仿宋_GB2312" w:hAnsi="华文仿宋" w:cs="华文仿宋"/>
          <w:color w:val="000000"/>
          <w:sz w:val="32"/>
          <w:szCs w:val="32"/>
        </w:rPr>
        <w:t>3459</w:t>
      </w:r>
      <w:r w:rsidRPr="00F831F8">
        <w:rPr>
          <w:rFonts w:ascii="仿宋_GB2312" w:eastAsia="仿宋_GB2312" w:hAnsi="华文仿宋" w:cs="华文仿宋" w:hint="eastAsia"/>
          <w:color w:val="000000"/>
          <w:sz w:val="32"/>
          <w:szCs w:val="32"/>
        </w:rPr>
        <w:t>万元。</w:t>
      </w:r>
    </w:p>
    <w:p w:rsidR="00517BF6" w:rsidRPr="00F831F8" w:rsidRDefault="00517BF6" w:rsidP="006074E3">
      <w:pPr>
        <w:adjustRightInd w:val="0"/>
        <w:snapToGrid w:val="0"/>
        <w:spacing w:line="360" w:lineRule="auto"/>
        <w:ind w:firstLineChars="200" w:firstLine="643"/>
        <w:rPr>
          <w:rFonts w:ascii="楷体_GB2312" w:eastAsia="楷体_GB2312" w:hAnsi="宋体"/>
          <w:b/>
          <w:color w:val="000000"/>
          <w:sz w:val="32"/>
          <w:szCs w:val="32"/>
        </w:rPr>
      </w:pPr>
      <w:r w:rsidRPr="00F831F8">
        <w:rPr>
          <w:rFonts w:ascii="楷体_GB2312" w:eastAsia="楷体_GB2312" w:hAnsi="宋体"/>
          <w:b/>
          <w:color w:val="000000"/>
          <w:sz w:val="32"/>
          <w:szCs w:val="32"/>
        </w:rPr>
        <w:t>8.</w:t>
      </w:r>
      <w:r w:rsidRPr="00F831F8">
        <w:rPr>
          <w:rFonts w:ascii="楷体_GB2312" w:eastAsia="楷体_GB2312" w:hAnsi="宋体" w:hint="eastAsia"/>
          <w:b/>
          <w:color w:val="000000"/>
          <w:sz w:val="32"/>
          <w:szCs w:val="32"/>
        </w:rPr>
        <w:t>学生管理服务能力全面提升</w:t>
      </w:r>
    </w:p>
    <w:p w:rsidR="00517BF6" w:rsidRPr="00F831F8" w:rsidRDefault="00517BF6" w:rsidP="006074E3">
      <w:pPr>
        <w:adjustRightInd w:val="0"/>
        <w:snapToGrid w:val="0"/>
        <w:spacing w:line="360" w:lineRule="auto"/>
        <w:ind w:firstLineChars="200" w:firstLine="640"/>
        <w:rPr>
          <w:rFonts w:ascii="仿宋_GB2312" w:eastAsia="仿宋_GB2312" w:hAnsi="华文仿宋" w:cs="华文仿宋"/>
          <w:color w:val="000000"/>
          <w:sz w:val="32"/>
          <w:szCs w:val="32"/>
        </w:rPr>
      </w:pPr>
      <w:r w:rsidRPr="00F831F8">
        <w:rPr>
          <w:rFonts w:ascii="仿宋_GB2312" w:eastAsia="仿宋_GB2312" w:hAnsi="宋体" w:hint="eastAsia"/>
          <w:color w:val="000000"/>
          <w:sz w:val="32"/>
          <w:szCs w:val="32"/>
        </w:rPr>
        <w:t>紧紧围绕立德树人根本任务，营造全员育人、全程育人、全方位育人的浓厚氛围，努力改进大学生思想政治教育、管理和服务工作，创新学生工作体系。不断加强辅导员队伍建设，</w:t>
      </w:r>
      <w:r w:rsidRPr="00F831F8">
        <w:rPr>
          <w:rFonts w:ascii="仿宋_GB2312" w:eastAsia="仿宋_GB2312" w:hAnsi="宋体"/>
          <w:color w:val="000000"/>
          <w:sz w:val="32"/>
          <w:szCs w:val="32"/>
        </w:rPr>
        <w:t>5</w:t>
      </w:r>
      <w:r w:rsidRPr="00F831F8">
        <w:rPr>
          <w:rFonts w:ascii="仿宋_GB2312" w:eastAsia="仿宋_GB2312" w:hAnsi="宋体" w:hint="eastAsia"/>
          <w:color w:val="000000"/>
          <w:sz w:val="32"/>
          <w:szCs w:val="32"/>
        </w:rPr>
        <w:t>年间专职辅导员的数量由</w:t>
      </w:r>
      <w:r w:rsidRPr="00F831F8">
        <w:rPr>
          <w:rFonts w:ascii="仿宋_GB2312" w:eastAsia="仿宋_GB2312" w:hAnsi="宋体"/>
          <w:color w:val="000000"/>
          <w:sz w:val="32"/>
          <w:szCs w:val="32"/>
        </w:rPr>
        <w:t>21</w:t>
      </w:r>
      <w:r w:rsidRPr="00F831F8">
        <w:rPr>
          <w:rFonts w:ascii="仿宋_GB2312" w:eastAsia="仿宋_GB2312" w:hAnsi="宋体" w:hint="eastAsia"/>
          <w:color w:val="000000"/>
          <w:sz w:val="32"/>
          <w:szCs w:val="32"/>
        </w:rPr>
        <w:t>人增加到现在的</w:t>
      </w:r>
      <w:r w:rsidRPr="00F831F8">
        <w:rPr>
          <w:rFonts w:ascii="仿宋_GB2312" w:eastAsia="仿宋_GB2312" w:hAnsi="宋体"/>
          <w:color w:val="000000"/>
          <w:sz w:val="32"/>
          <w:szCs w:val="32"/>
        </w:rPr>
        <w:t>51</w:t>
      </w:r>
      <w:r w:rsidRPr="00F831F8">
        <w:rPr>
          <w:rFonts w:ascii="仿宋_GB2312" w:eastAsia="仿宋_GB2312" w:hAnsi="宋体" w:hint="eastAsia"/>
          <w:color w:val="000000"/>
          <w:sz w:val="32"/>
          <w:szCs w:val="32"/>
        </w:rPr>
        <w:t>人。努力做好评先树优工作，共有</w:t>
      </w:r>
      <w:r w:rsidRPr="00F831F8">
        <w:rPr>
          <w:rFonts w:ascii="仿宋_GB2312" w:eastAsia="仿宋_GB2312" w:hAnsi="宋体"/>
          <w:color w:val="000000"/>
          <w:sz w:val="32"/>
          <w:szCs w:val="32"/>
        </w:rPr>
        <w:t>72</w:t>
      </w:r>
      <w:r w:rsidRPr="00F831F8">
        <w:rPr>
          <w:rFonts w:ascii="仿宋_GB2312" w:eastAsia="仿宋_GB2312" w:hAnsi="宋体" w:hint="eastAsia"/>
          <w:color w:val="000000"/>
          <w:sz w:val="32"/>
          <w:szCs w:val="32"/>
        </w:rPr>
        <w:t>名学生获得省级优秀学生、</w:t>
      </w:r>
      <w:r w:rsidRPr="00F831F8">
        <w:rPr>
          <w:rFonts w:ascii="仿宋_GB2312" w:eastAsia="仿宋_GB2312" w:hAnsi="宋体"/>
          <w:color w:val="000000"/>
          <w:sz w:val="32"/>
          <w:szCs w:val="32"/>
        </w:rPr>
        <w:t>36</w:t>
      </w:r>
      <w:r w:rsidRPr="00F831F8">
        <w:rPr>
          <w:rFonts w:ascii="仿宋_GB2312" w:eastAsia="仿宋_GB2312" w:hAnsi="宋体" w:hint="eastAsia"/>
          <w:color w:val="000000"/>
          <w:sz w:val="32"/>
          <w:szCs w:val="32"/>
        </w:rPr>
        <w:t>名学生获得省级优秀学生干部、</w:t>
      </w:r>
      <w:r w:rsidRPr="00F831F8">
        <w:rPr>
          <w:rFonts w:ascii="仿宋_GB2312" w:eastAsia="仿宋_GB2312" w:hAnsi="宋体"/>
          <w:color w:val="000000"/>
          <w:sz w:val="32"/>
          <w:szCs w:val="32"/>
        </w:rPr>
        <w:t>17</w:t>
      </w:r>
      <w:r w:rsidRPr="00F831F8">
        <w:rPr>
          <w:rFonts w:ascii="仿宋_GB2312" w:eastAsia="仿宋_GB2312" w:hAnsi="宋体" w:hint="eastAsia"/>
          <w:color w:val="000000"/>
          <w:sz w:val="32"/>
          <w:szCs w:val="32"/>
        </w:rPr>
        <w:t>个班级获得省级先进班集体。加强扶贫帮困服务平台建设，我校共有</w:t>
      </w:r>
      <w:r w:rsidRPr="00F831F8">
        <w:rPr>
          <w:rFonts w:ascii="仿宋_GB2312" w:eastAsia="仿宋_GB2312" w:hAnsi="宋体"/>
          <w:color w:val="000000"/>
          <w:sz w:val="32"/>
          <w:szCs w:val="32"/>
        </w:rPr>
        <w:t>12208</w:t>
      </w:r>
      <w:r w:rsidRPr="00F831F8">
        <w:rPr>
          <w:rFonts w:ascii="仿宋_GB2312" w:eastAsia="仿宋_GB2312" w:hAnsi="宋体" w:hint="eastAsia"/>
          <w:color w:val="000000"/>
          <w:sz w:val="32"/>
          <w:szCs w:val="32"/>
        </w:rPr>
        <w:t>名学生获得国家奖、助学金，累计金额</w:t>
      </w:r>
      <w:r w:rsidRPr="00F831F8">
        <w:rPr>
          <w:rFonts w:ascii="仿宋_GB2312" w:eastAsia="仿宋_GB2312" w:hAnsi="宋体"/>
          <w:color w:val="000000"/>
          <w:sz w:val="32"/>
          <w:szCs w:val="32"/>
        </w:rPr>
        <w:t>4183.4</w:t>
      </w:r>
      <w:r w:rsidRPr="00F831F8">
        <w:rPr>
          <w:rFonts w:ascii="仿宋_GB2312" w:eastAsia="仿宋_GB2312" w:hAnsi="宋体" w:hint="eastAsia"/>
          <w:color w:val="000000"/>
          <w:sz w:val="32"/>
          <w:szCs w:val="32"/>
        </w:rPr>
        <w:t>万元。协助</w:t>
      </w:r>
      <w:r w:rsidRPr="00F831F8">
        <w:rPr>
          <w:rFonts w:ascii="仿宋_GB2312" w:eastAsia="仿宋_GB2312" w:hAnsi="宋体"/>
          <w:color w:val="000000"/>
          <w:sz w:val="32"/>
          <w:szCs w:val="32"/>
        </w:rPr>
        <w:t>8137</w:t>
      </w:r>
      <w:r w:rsidRPr="00F831F8">
        <w:rPr>
          <w:rFonts w:ascii="仿宋_GB2312" w:eastAsia="仿宋_GB2312" w:hAnsi="宋体" w:hint="eastAsia"/>
          <w:color w:val="000000"/>
          <w:sz w:val="32"/>
          <w:szCs w:val="32"/>
        </w:rPr>
        <w:t>名学生成功申请生源地助学贷款，申请贷款金额</w:t>
      </w:r>
      <w:r w:rsidRPr="00F831F8">
        <w:rPr>
          <w:rFonts w:ascii="仿宋_GB2312" w:eastAsia="仿宋_GB2312" w:hAnsi="宋体"/>
          <w:color w:val="000000"/>
          <w:sz w:val="32"/>
          <w:szCs w:val="32"/>
        </w:rPr>
        <w:t>4212.71</w:t>
      </w:r>
      <w:r w:rsidRPr="00F831F8">
        <w:rPr>
          <w:rFonts w:ascii="仿宋_GB2312" w:eastAsia="仿宋_GB2312" w:hAnsi="宋体" w:hint="eastAsia"/>
          <w:color w:val="000000"/>
          <w:sz w:val="32"/>
          <w:szCs w:val="32"/>
        </w:rPr>
        <w:t>万元。安排</w:t>
      </w:r>
      <w:r w:rsidRPr="00F831F8">
        <w:rPr>
          <w:rFonts w:ascii="仿宋_GB2312" w:eastAsia="仿宋_GB2312" w:hAnsi="宋体"/>
          <w:color w:val="000000"/>
          <w:sz w:val="32"/>
          <w:szCs w:val="32"/>
        </w:rPr>
        <w:t xml:space="preserve"> 2282</w:t>
      </w:r>
      <w:r w:rsidRPr="00F831F8">
        <w:rPr>
          <w:rFonts w:ascii="仿宋_GB2312" w:eastAsia="仿宋_GB2312" w:hAnsi="宋体" w:hint="eastAsia"/>
          <w:color w:val="000000"/>
          <w:sz w:val="32"/>
          <w:szCs w:val="32"/>
        </w:rPr>
        <w:t>人次学生参加勤工助学，发放酬金</w:t>
      </w:r>
      <w:r w:rsidRPr="00F831F8">
        <w:rPr>
          <w:rFonts w:ascii="仿宋_GB2312" w:eastAsia="仿宋_GB2312" w:hAnsi="宋体"/>
          <w:color w:val="000000"/>
          <w:sz w:val="32"/>
          <w:szCs w:val="32"/>
        </w:rPr>
        <w:t xml:space="preserve"> 227.47 </w:t>
      </w:r>
      <w:r w:rsidRPr="00F831F8">
        <w:rPr>
          <w:rFonts w:ascii="仿宋_GB2312" w:eastAsia="仿宋_GB2312" w:hAnsi="宋体" w:hint="eastAsia"/>
          <w:color w:val="000000"/>
          <w:sz w:val="32"/>
          <w:szCs w:val="32"/>
        </w:rPr>
        <w:t>万元。加强心理健康教育服务平台建设，每年举办</w:t>
      </w:r>
      <w:r w:rsidRPr="00F831F8">
        <w:rPr>
          <w:rFonts w:ascii="仿宋_GB2312" w:eastAsia="仿宋_GB2312" w:hAnsi="宋体"/>
          <w:color w:val="000000"/>
          <w:sz w:val="32"/>
          <w:szCs w:val="32"/>
        </w:rPr>
        <w:t>2</w:t>
      </w:r>
      <w:r w:rsidRPr="00F831F8">
        <w:rPr>
          <w:rFonts w:ascii="仿宋_GB2312" w:eastAsia="仿宋_GB2312" w:hAnsi="宋体" w:hint="eastAsia"/>
          <w:color w:val="000000"/>
          <w:sz w:val="32"/>
          <w:szCs w:val="32"/>
        </w:rPr>
        <w:t>期心理健康教育专家讲座和“</w:t>
      </w:r>
      <w:r w:rsidRPr="00F831F8">
        <w:rPr>
          <w:rFonts w:ascii="仿宋_GB2312" w:eastAsia="仿宋_GB2312" w:hAnsi="宋体"/>
          <w:color w:val="000000"/>
          <w:sz w:val="32"/>
          <w:szCs w:val="32"/>
        </w:rPr>
        <w:t>5.25</w:t>
      </w:r>
      <w:r w:rsidRPr="00F831F8">
        <w:rPr>
          <w:rFonts w:ascii="仿宋_GB2312" w:eastAsia="仿宋_GB2312" w:hAnsi="宋体" w:hint="eastAsia"/>
          <w:color w:val="000000"/>
          <w:sz w:val="32"/>
          <w:szCs w:val="32"/>
        </w:rPr>
        <w:t>”大学生心理健康节活动，</w:t>
      </w:r>
      <w:r w:rsidRPr="00F831F8">
        <w:rPr>
          <w:rFonts w:ascii="仿宋_GB2312" w:eastAsia="仿宋_GB2312" w:hAnsi="宋体"/>
          <w:color w:val="000000"/>
          <w:sz w:val="32"/>
          <w:szCs w:val="32"/>
        </w:rPr>
        <w:t xml:space="preserve"> 43</w:t>
      </w:r>
      <w:r w:rsidRPr="00F831F8">
        <w:rPr>
          <w:rFonts w:ascii="仿宋_GB2312" w:eastAsia="仿宋_GB2312" w:hAnsi="宋体" w:hint="eastAsia"/>
          <w:color w:val="000000"/>
          <w:sz w:val="32"/>
          <w:szCs w:val="32"/>
        </w:rPr>
        <w:t>名</w:t>
      </w:r>
      <w:r>
        <w:rPr>
          <w:rFonts w:ascii="仿宋_GB2312" w:eastAsia="仿宋_GB2312" w:hAnsi="宋体" w:hint="eastAsia"/>
          <w:color w:val="000000"/>
          <w:sz w:val="32"/>
          <w:szCs w:val="32"/>
        </w:rPr>
        <w:t>辅导员通过</w:t>
      </w:r>
      <w:r w:rsidRPr="00F831F8">
        <w:rPr>
          <w:rFonts w:ascii="仿宋_GB2312" w:eastAsia="仿宋_GB2312" w:hAnsi="宋体" w:hint="eastAsia"/>
          <w:color w:val="000000"/>
          <w:sz w:val="32"/>
          <w:szCs w:val="32"/>
        </w:rPr>
        <w:t>国家心理咨询师资格考试。大学生研究性学习和创新性实验项目共立项</w:t>
      </w:r>
      <w:r w:rsidRPr="00F831F8">
        <w:rPr>
          <w:rFonts w:ascii="仿宋_GB2312" w:eastAsia="仿宋_GB2312" w:hAnsi="宋体"/>
          <w:color w:val="000000"/>
          <w:sz w:val="32"/>
          <w:szCs w:val="32"/>
        </w:rPr>
        <w:t>95</w:t>
      </w:r>
      <w:r w:rsidRPr="00F831F8">
        <w:rPr>
          <w:rFonts w:ascii="仿宋_GB2312" w:eastAsia="仿宋_GB2312" w:hAnsi="宋体" w:hint="eastAsia"/>
          <w:color w:val="000000"/>
          <w:sz w:val="32"/>
          <w:szCs w:val="32"/>
        </w:rPr>
        <w:t>项，获国家级大学生创新创业训练计划项目立项</w:t>
      </w:r>
      <w:r w:rsidRPr="00F831F8">
        <w:rPr>
          <w:rFonts w:ascii="仿宋_GB2312" w:eastAsia="仿宋_GB2312" w:hAnsi="宋体"/>
          <w:color w:val="000000"/>
          <w:sz w:val="32"/>
          <w:szCs w:val="32"/>
        </w:rPr>
        <w:t>16</w:t>
      </w:r>
      <w:r w:rsidRPr="00F831F8">
        <w:rPr>
          <w:rFonts w:ascii="仿宋_GB2312" w:eastAsia="仿宋_GB2312" w:hAnsi="宋体" w:hint="eastAsia"/>
          <w:color w:val="000000"/>
          <w:sz w:val="32"/>
          <w:szCs w:val="32"/>
        </w:rPr>
        <w:t>项。在山东省“挑战杯”大学生创业计划竞赛中，获省级一等奖</w:t>
      </w:r>
      <w:r w:rsidRPr="00F831F8">
        <w:rPr>
          <w:rFonts w:ascii="仿宋_GB2312" w:eastAsia="仿宋_GB2312" w:hAnsi="宋体"/>
          <w:color w:val="000000"/>
          <w:sz w:val="32"/>
          <w:szCs w:val="32"/>
        </w:rPr>
        <w:t>1</w:t>
      </w:r>
      <w:r w:rsidRPr="00F831F8">
        <w:rPr>
          <w:rFonts w:ascii="仿宋_GB2312" w:eastAsia="仿宋_GB2312" w:hAnsi="宋体" w:hint="eastAsia"/>
          <w:color w:val="000000"/>
          <w:sz w:val="32"/>
          <w:szCs w:val="32"/>
        </w:rPr>
        <w:t>项，二等奖</w:t>
      </w:r>
      <w:r w:rsidRPr="00F831F8">
        <w:rPr>
          <w:rFonts w:ascii="仿宋_GB2312" w:eastAsia="仿宋_GB2312" w:hAnsi="宋体"/>
          <w:color w:val="000000"/>
          <w:sz w:val="32"/>
          <w:szCs w:val="32"/>
        </w:rPr>
        <w:t>3</w:t>
      </w:r>
      <w:r w:rsidRPr="00F831F8">
        <w:rPr>
          <w:rFonts w:ascii="仿宋_GB2312" w:eastAsia="仿宋_GB2312" w:hAnsi="宋体" w:hint="eastAsia"/>
          <w:color w:val="000000"/>
          <w:sz w:val="32"/>
          <w:szCs w:val="32"/>
        </w:rPr>
        <w:t>项，三等奖</w:t>
      </w:r>
      <w:r w:rsidRPr="00F831F8">
        <w:rPr>
          <w:rFonts w:ascii="仿宋_GB2312" w:eastAsia="仿宋_GB2312" w:hAnsi="宋体"/>
          <w:color w:val="000000"/>
          <w:sz w:val="32"/>
          <w:szCs w:val="32"/>
        </w:rPr>
        <w:t>6</w:t>
      </w:r>
      <w:r w:rsidRPr="00F831F8">
        <w:rPr>
          <w:rFonts w:ascii="仿宋_GB2312" w:eastAsia="仿宋_GB2312" w:hAnsi="宋体" w:hint="eastAsia"/>
          <w:color w:val="000000"/>
          <w:sz w:val="32"/>
          <w:szCs w:val="32"/>
        </w:rPr>
        <w:t>项。</w:t>
      </w:r>
      <w:r w:rsidRPr="00F831F8">
        <w:rPr>
          <w:rFonts w:ascii="仿宋_GB2312" w:eastAsia="仿宋_GB2312" w:hAnsi="宋体"/>
          <w:color w:val="000000"/>
          <w:sz w:val="32"/>
          <w:szCs w:val="32"/>
        </w:rPr>
        <w:t>53</w:t>
      </w:r>
      <w:r w:rsidRPr="00F831F8">
        <w:rPr>
          <w:rFonts w:ascii="仿宋_GB2312" w:eastAsia="仿宋_GB2312" w:hAnsi="宋体" w:hint="eastAsia"/>
          <w:color w:val="000000"/>
          <w:sz w:val="32"/>
          <w:szCs w:val="32"/>
        </w:rPr>
        <w:t>名教师取得了国家高级创业指导师资格证书。建设大学生创业孵化基地，校内论证阶段创新创业项目</w:t>
      </w:r>
      <w:r w:rsidRPr="00F831F8">
        <w:rPr>
          <w:rFonts w:ascii="仿宋_GB2312" w:eastAsia="仿宋_GB2312" w:hAnsi="宋体"/>
          <w:color w:val="000000"/>
          <w:sz w:val="32"/>
          <w:szCs w:val="32"/>
        </w:rPr>
        <w:t>73</w:t>
      </w:r>
      <w:r w:rsidRPr="00F831F8">
        <w:rPr>
          <w:rFonts w:ascii="仿宋_GB2312" w:eastAsia="仿宋_GB2312" w:hAnsi="宋体" w:hint="eastAsia"/>
          <w:color w:val="000000"/>
          <w:sz w:val="32"/>
          <w:szCs w:val="32"/>
        </w:rPr>
        <w:t>项，入驻孵化基地创业团队</w:t>
      </w:r>
      <w:r w:rsidRPr="00F831F8">
        <w:rPr>
          <w:rFonts w:ascii="仿宋_GB2312" w:eastAsia="仿宋_GB2312" w:hAnsi="宋体"/>
          <w:color w:val="000000"/>
          <w:sz w:val="32"/>
          <w:szCs w:val="32"/>
        </w:rPr>
        <w:t>5</w:t>
      </w:r>
      <w:r w:rsidRPr="00F831F8">
        <w:rPr>
          <w:rFonts w:ascii="仿宋_GB2312" w:eastAsia="仿宋_GB2312" w:hAnsi="宋体" w:hint="eastAsia"/>
          <w:color w:val="000000"/>
          <w:sz w:val="32"/>
          <w:szCs w:val="32"/>
        </w:rPr>
        <w:t>个，协助申请个体工商户营业执照</w:t>
      </w:r>
      <w:r w:rsidRPr="00F831F8">
        <w:rPr>
          <w:rFonts w:ascii="仿宋_GB2312" w:eastAsia="仿宋_GB2312" w:hAnsi="宋体"/>
          <w:color w:val="000000"/>
          <w:sz w:val="32"/>
          <w:szCs w:val="32"/>
        </w:rPr>
        <w:t>3</w:t>
      </w:r>
      <w:r w:rsidRPr="00F831F8">
        <w:rPr>
          <w:rFonts w:ascii="仿宋_GB2312" w:eastAsia="仿宋_GB2312" w:hAnsi="宋体" w:hint="eastAsia"/>
          <w:color w:val="000000"/>
          <w:sz w:val="32"/>
          <w:szCs w:val="32"/>
        </w:rPr>
        <w:t>个。依托曲阜市人力资源和社会保障局，开展大学生创业培训，共培训有创业意向的大学生</w:t>
      </w:r>
      <w:r w:rsidRPr="00F831F8">
        <w:rPr>
          <w:rFonts w:ascii="仿宋_GB2312" w:eastAsia="仿宋_GB2312" w:hAnsi="宋体"/>
          <w:color w:val="000000"/>
          <w:sz w:val="32"/>
          <w:szCs w:val="32"/>
        </w:rPr>
        <w:t>800</w:t>
      </w:r>
      <w:r w:rsidRPr="00F831F8">
        <w:rPr>
          <w:rFonts w:ascii="仿宋_GB2312" w:eastAsia="仿宋_GB2312" w:hAnsi="宋体" w:hint="eastAsia"/>
          <w:color w:val="000000"/>
          <w:sz w:val="32"/>
          <w:szCs w:val="32"/>
        </w:rPr>
        <w:t>余人。建立</w:t>
      </w:r>
      <w:r w:rsidRPr="00F831F8">
        <w:rPr>
          <w:rFonts w:ascii="仿宋_GB2312" w:eastAsia="仿宋_GB2312" w:hAnsi="宋体"/>
          <w:color w:val="000000"/>
          <w:sz w:val="32"/>
          <w:szCs w:val="32"/>
        </w:rPr>
        <w:t>58</w:t>
      </w:r>
      <w:r w:rsidRPr="00F831F8">
        <w:rPr>
          <w:rFonts w:ascii="仿宋_GB2312" w:eastAsia="仿宋_GB2312" w:hAnsi="宋体" w:hint="eastAsia"/>
          <w:color w:val="000000"/>
          <w:sz w:val="32"/>
          <w:szCs w:val="32"/>
        </w:rPr>
        <w:t>个校外就业创业见习基地。</w:t>
      </w:r>
    </w:p>
    <w:p w:rsidR="00517BF6" w:rsidRPr="00F831F8" w:rsidRDefault="00517BF6" w:rsidP="006074E3">
      <w:pPr>
        <w:widowControl/>
        <w:adjustRightInd w:val="0"/>
        <w:snapToGrid w:val="0"/>
        <w:spacing w:line="360" w:lineRule="auto"/>
        <w:ind w:firstLineChars="196" w:firstLine="630"/>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（二）存在问题</w:t>
      </w:r>
    </w:p>
    <w:p w:rsidR="00517BF6" w:rsidRPr="00F831F8" w:rsidRDefault="00517BF6" w:rsidP="006074E3">
      <w:pPr>
        <w:autoSpaceDE w:val="0"/>
        <w:autoSpaceDN w:val="0"/>
        <w:adjustRightInd w:val="0"/>
        <w:snapToGrid w:val="0"/>
        <w:spacing w:line="360" w:lineRule="auto"/>
        <w:ind w:firstLineChars="200" w:firstLine="640"/>
        <w:textAlignment w:val="baseline"/>
        <w:rPr>
          <w:rFonts w:ascii="仿宋_GB2312" w:eastAsia="仿宋_GB2312" w:hAnsi="宋体" w:cs="Adobe ｷﾂﾋﾎ Std R"/>
          <w:color w:val="000000"/>
          <w:sz w:val="32"/>
          <w:szCs w:val="32"/>
        </w:rPr>
      </w:pPr>
      <w:r w:rsidRPr="00F831F8">
        <w:rPr>
          <w:rFonts w:ascii="仿宋_GB2312" w:eastAsia="仿宋_GB2312" w:hAnsi="宋体" w:cs="Adobe ｷﾂﾋﾎ Std R" w:hint="eastAsia"/>
          <w:color w:val="000000"/>
          <w:sz w:val="32"/>
          <w:szCs w:val="32"/>
        </w:rPr>
        <w:t>通过全校上下五年的努力，学校科学发展取得巨大成就，但与国家经济社会发展和深化高等教育综合改革的要求相比还有一定的差距。</w:t>
      </w:r>
    </w:p>
    <w:p w:rsidR="00517BF6" w:rsidRPr="00F831F8" w:rsidRDefault="00517BF6" w:rsidP="006074E3">
      <w:pPr>
        <w:autoSpaceDE w:val="0"/>
        <w:autoSpaceDN w:val="0"/>
        <w:adjustRightInd w:val="0"/>
        <w:snapToGrid w:val="0"/>
        <w:spacing w:line="360" w:lineRule="auto"/>
        <w:ind w:firstLineChars="200" w:firstLine="643"/>
        <w:textAlignment w:val="baseline"/>
        <w:rPr>
          <w:rFonts w:ascii="楷体_GB2312" w:eastAsia="楷体_GB2312" w:hAnsi="宋体" w:cs="宋体"/>
          <w:b/>
          <w:color w:val="000000"/>
          <w:kern w:val="0"/>
          <w:sz w:val="32"/>
          <w:szCs w:val="32"/>
        </w:rPr>
      </w:pPr>
      <w:r w:rsidRPr="00F831F8">
        <w:rPr>
          <w:rFonts w:ascii="楷体_GB2312" w:eastAsia="楷体_GB2312" w:hAnsi="宋体" w:cs="宋体"/>
          <w:b/>
          <w:color w:val="000000"/>
          <w:kern w:val="0"/>
          <w:sz w:val="32"/>
          <w:szCs w:val="32"/>
        </w:rPr>
        <w:t>1.</w:t>
      </w:r>
      <w:r w:rsidRPr="00F831F8">
        <w:rPr>
          <w:rFonts w:ascii="楷体_GB2312" w:eastAsia="楷体_GB2312" w:hAnsi="宋体" w:cs="宋体" w:hint="eastAsia"/>
          <w:b/>
          <w:color w:val="000000"/>
          <w:kern w:val="0"/>
          <w:sz w:val="32"/>
          <w:szCs w:val="32"/>
        </w:rPr>
        <w:t>学校顶层设计有待进一步深入人心</w:t>
      </w:r>
    </w:p>
    <w:p w:rsidR="00517BF6" w:rsidRPr="00F831F8" w:rsidRDefault="00517BF6" w:rsidP="006074E3">
      <w:pPr>
        <w:autoSpaceDE w:val="0"/>
        <w:autoSpaceDN w:val="0"/>
        <w:adjustRightInd w:val="0"/>
        <w:snapToGrid w:val="0"/>
        <w:spacing w:line="360" w:lineRule="auto"/>
        <w:ind w:firstLineChars="200" w:firstLine="640"/>
        <w:textAlignment w:val="baseline"/>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部分干部教师对学校办学定位、发展策略、发展目标等理解</w:t>
      </w:r>
      <w:r>
        <w:rPr>
          <w:rFonts w:ascii="仿宋_GB2312" w:eastAsia="仿宋_GB2312" w:hAnsi="宋体" w:cs="宋体" w:hint="eastAsia"/>
          <w:color w:val="000000"/>
          <w:kern w:val="0"/>
          <w:sz w:val="32"/>
          <w:szCs w:val="32"/>
        </w:rPr>
        <w:t>尚</w:t>
      </w:r>
      <w:r w:rsidRPr="00F831F8">
        <w:rPr>
          <w:rFonts w:ascii="仿宋_GB2312" w:eastAsia="仿宋_GB2312" w:hAnsi="宋体" w:cs="宋体" w:hint="eastAsia"/>
          <w:color w:val="000000"/>
          <w:kern w:val="0"/>
          <w:sz w:val="32"/>
          <w:szCs w:val="32"/>
        </w:rPr>
        <w:t>不深刻、不全面，贯彻落实学校转型发展战略的主动性、自觉性不强，等、靠、要思想严重，顶层设计的引领</w:t>
      </w:r>
      <w:r>
        <w:rPr>
          <w:rFonts w:ascii="仿宋_GB2312" w:eastAsia="仿宋_GB2312" w:hAnsi="宋体" w:cs="宋体" w:hint="eastAsia"/>
          <w:color w:val="000000"/>
          <w:kern w:val="0"/>
          <w:sz w:val="32"/>
          <w:szCs w:val="32"/>
        </w:rPr>
        <w:t>作用</w:t>
      </w:r>
      <w:r w:rsidRPr="00F831F8">
        <w:rPr>
          <w:rFonts w:ascii="仿宋_GB2312" w:eastAsia="仿宋_GB2312" w:hAnsi="宋体" w:cs="宋体" w:hint="eastAsia"/>
          <w:color w:val="000000"/>
          <w:kern w:val="0"/>
          <w:sz w:val="32"/>
          <w:szCs w:val="32"/>
        </w:rPr>
        <w:t>、导向作用没有得到应有发挥；在办学实践中，学校资源配置、考核评价体制、管理的体制机制与应用型大学建设不相匹配；教育教学理念、思维方式、管理内容及模式、教育教学内容及方法不适应学校转型发展需要。</w:t>
      </w:r>
    </w:p>
    <w:p w:rsidR="00517BF6" w:rsidRPr="00F831F8" w:rsidRDefault="00517BF6" w:rsidP="006074E3">
      <w:pPr>
        <w:autoSpaceDE w:val="0"/>
        <w:autoSpaceDN w:val="0"/>
        <w:adjustRightInd w:val="0"/>
        <w:snapToGrid w:val="0"/>
        <w:spacing w:line="360" w:lineRule="auto"/>
        <w:ind w:firstLineChars="200" w:firstLine="643"/>
        <w:textAlignment w:val="baseline"/>
        <w:rPr>
          <w:rFonts w:ascii="楷体_GB2312" w:eastAsia="楷体_GB2312" w:hAnsi="宋体" w:cs="宋体"/>
          <w:b/>
          <w:color w:val="000000"/>
          <w:kern w:val="0"/>
          <w:sz w:val="32"/>
          <w:szCs w:val="32"/>
        </w:rPr>
      </w:pPr>
      <w:r w:rsidRPr="00F831F8">
        <w:rPr>
          <w:rFonts w:ascii="楷体_GB2312" w:eastAsia="楷体_GB2312" w:hAnsi="宋体" w:cs="宋体"/>
          <w:b/>
          <w:color w:val="000000"/>
          <w:kern w:val="0"/>
          <w:sz w:val="32"/>
          <w:szCs w:val="32"/>
        </w:rPr>
        <w:t>2.</w:t>
      </w:r>
      <w:r w:rsidRPr="00F831F8">
        <w:rPr>
          <w:rFonts w:ascii="楷体_GB2312" w:eastAsia="楷体_GB2312" w:hAnsi="宋体" w:cs="宋体" w:hint="eastAsia"/>
          <w:b/>
          <w:color w:val="000000"/>
          <w:kern w:val="0"/>
          <w:sz w:val="32"/>
          <w:szCs w:val="32"/>
        </w:rPr>
        <w:t>人才培养模式有待进一步更新</w:t>
      </w:r>
    </w:p>
    <w:p w:rsidR="00517BF6" w:rsidRPr="00F831F8" w:rsidRDefault="00517BF6" w:rsidP="006074E3">
      <w:pPr>
        <w:adjustRightInd w:val="0"/>
        <w:snapToGrid w:val="0"/>
        <w:spacing w:line="360" w:lineRule="auto"/>
        <w:ind w:firstLineChars="200" w:firstLine="640"/>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应用型人才培养模式还不够丰富，能够体现校企合作、工学结合的总体要求，定向培养、联合培养、订单培养和“现代学徒制”等多样化的人才培养模式尚不够成熟和健全；校企深度合作的管理体制与运行机制不够健全，与行业企业共建专业的覆盖面还不够大，共同开发课程、教材、讲义、实验实训项目、实验室及合作就业、教师顶岗培训等工作开展不够深入，定向式、订单式培养项目少，产学研合作教育在促进教学改革、促进就业、促进学校发展等方面成效还不够显著。</w:t>
      </w:r>
    </w:p>
    <w:p w:rsidR="00517BF6" w:rsidRPr="00F831F8" w:rsidRDefault="00517BF6" w:rsidP="006074E3">
      <w:pPr>
        <w:autoSpaceDE w:val="0"/>
        <w:autoSpaceDN w:val="0"/>
        <w:adjustRightInd w:val="0"/>
        <w:snapToGrid w:val="0"/>
        <w:spacing w:line="360" w:lineRule="auto"/>
        <w:ind w:firstLineChars="200" w:firstLine="643"/>
        <w:textAlignment w:val="baseline"/>
        <w:rPr>
          <w:rFonts w:ascii="楷体_GB2312" w:eastAsia="楷体_GB2312" w:hAnsi="宋体" w:cs="宋体"/>
          <w:b/>
          <w:color w:val="000000"/>
          <w:kern w:val="0"/>
          <w:sz w:val="32"/>
          <w:szCs w:val="32"/>
        </w:rPr>
      </w:pPr>
      <w:r w:rsidRPr="00F831F8">
        <w:rPr>
          <w:rFonts w:ascii="楷体_GB2312" w:eastAsia="楷体_GB2312" w:hAnsi="宋体" w:cs="宋体"/>
          <w:b/>
          <w:color w:val="000000"/>
          <w:kern w:val="0"/>
          <w:sz w:val="32"/>
          <w:szCs w:val="32"/>
        </w:rPr>
        <w:t>3.</w:t>
      </w:r>
      <w:r w:rsidRPr="00F831F8">
        <w:rPr>
          <w:rFonts w:ascii="楷体_GB2312" w:eastAsia="楷体_GB2312" w:hAnsi="宋体" w:cs="宋体" w:hint="eastAsia"/>
          <w:b/>
          <w:color w:val="000000"/>
          <w:kern w:val="0"/>
          <w:sz w:val="32"/>
          <w:szCs w:val="32"/>
        </w:rPr>
        <w:t>学科专业建设水平有待进一步提高</w:t>
      </w:r>
    </w:p>
    <w:p w:rsidR="00517BF6" w:rsidRPr="00F831F8" w:rsidRDefault="00517BF6" w:rsidP="006074E3">
      <w:pPr>
        <w:adjustRightInd w:val="0"/>
        <w:snapToGrid w:val="0"/>
        <w:spacing w:line="360" w:lineRule="auto"/>
        <w:ind w:firstLineChars="200" w:firstLine="640"/>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缺乏省内一流、在国内有较大影响的学科，应用型学科建设处于起步阶段，服务区域经济社会发展的能力不强。学校系科设置与专业发展现状、办学定位、发展目标还不够适应；专业设置、专业建设水平与地方经济社会发展的契合度还有距离；现有专业群功能不够完善，服务地方产业发展的能力不够强。优势和特色专业数量不够多，社会认可度还不够高，省级特色专业数量较少。专业建设更多地停留在专业模仿、专业复制的层面，专业建设过程中缺乏对现阶段应用型专业建设本质规律的有效把握，在专业建设过程中，对专业交叉、专业错位、专业创新的关注程度不够。</w:t>
      </w:r>
    </w:p>
    <w:p w:rsidR="00517BF6" w:rsidRPr="00F831F8" w:rsidRDefault="00517BF6" w:rsidP="006074E3">
      <w:pPr>
        <w:autoSpaceDE w:val="0"/>
        <w:autoSpaceDN w:val="0"/>
        <w:adjustRightInd w:val="0"/>
        <w:snapToGrid w:val="0"/>
        <w:spacing w:line="360" w:lineRule="auto"/>
        <w:ind w:firstLineChars="200" w:firstLine="643"/>
        <w:textAlignment w:val="baseline"/>
        <w:rPr>
          <w:rFonts w:ascii="楷体_GB2312" w:eastAsia="楷体_GB2312" w:hAnsi="宋体" w:cs="宋体"/>
          <w:b/>
          <w:color w:val="000000"/>
          <w:kern w:val="0"/>
          <w:sz w:val="32"/>
          <w:szCs w:val="32"/>
        </w:rPr>
      </w:pPr>
      <w:r w:rsidRPr="00F831F8">
        <w:rPr>
          <w:rFonts w:ascii="楷体_GB2312" w:eastAsia="楷体_GB2312" w:hAnsi="宋体" w:cs="宋体"/>
          <w:b/>
          <w:color w:val="000000"/>
          <w:kern w:val="0"/>
          <w:sz w:val="32"/>
          <w:szCs w:val="32"/>
        </w:rPr>
        <w:t>4.</w:t>
      </w:r>
      <w:r w:rsidRPr="00F831F8">
        <w:rPr>
          <w:rFonts w:ascii="楷体_GB2312" w:eastAsia="楷体_GB2312" w:hAnsi="宋体" w:cs="宋体" w:hint="eastAsia"/>
          <w:b/>
          <w:color w:val="000000"/>
          <w:kern w:val="0"/>
          <w:sz w:val="32"/>
          <w:szCs w:val="32"/>
        </w:rPr>
        <w:t>师资队伍建设有待进一步加强</w:t>
      </w:r>
    </w:p>
    <w:p w:rsidR="00517BF6" w:rsidRPr="00F831F8" w:rsidRDefault="00517BF6" w:rsidP="006074E3">
      <w:pPr>
        <w:adjustRightInd w:val="0"/>
        <w:snapToGrid w:val="0"/>
        <w:spacing w:line="360" w:lineRule="auto"/>
        <w:ind w:firstLineChars="200" w:firstLine="640"/>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我校师资队伍结构不够合理，部分新办专业的生师比较高，青年教师所占比例较大，具有博士学位教师数量有待增加，“双师双能”型教师严重不足；高水平的学术带头人、专业带头人培育力度还不够大，缺乏高水平的领军人物；教师全员培训制度不够健全，机制不够优化；教师整体教学水平和实践指导能力与建设应用型本科、培养应用型人才的要求尚存在不小差距，服务和支撑产业发展，解决行业企业生产一线技术难题，自主创新和协同创新能力不强。</w:t>
      </w:r>
    </w:p>
    <w:p w:rsidR="00517BF6" w:rsidRPr="00F831F8" w:rsidRDefault="00517BF6" w:rsidP="006074E3">
      <w:pPr>
        <w:autoSpaceDE w:val="0"/>
        <w:autoSpaceDN w:val="0"/>
        <w:adjustRightInd w:val="0"/>
        <w:snapToGrid w:val="0"/>
        <w:spacing w:line="360" w:lineRule="auto"/>
        <w:ind w:firstLineChars="200" w:firstLine="643"/>
        <w:textAlignment w:val="baseline"/>
        <w:rPr>
          <w:rFonts w:ascii="楷体_GB2312" w:eastAsia="楷体_GB2312" w:hAnsi="宋体" w:cs="宋体"/>
          <w:b/>
          <w:color w:val="000000"/>
          <w:kern w:val="0"/>
          <w:sz w:val="32"/>
          <w:szCs w:val="32"/>
        </w:rPr>
      </w:pPr>
      <w:r w:rsidRPr="00F831F8">
        <w:rPr>
          <w:rFonts w:ascii="楷体_GB2312" w:eastAsia="楷体_GB2312" w:hAnsi="宋体" w:cs="宋体"/>
          <w:b/>
          <w:color w:val="000000"/>
          <w:kern w:val="0"/>
          <w:sz w:val="32"/>
          <w:szCs w:val="32"/>
        </w:rPr>
        <w:t>5.</w:t>
      </w:r>
      <w:r w:rsidRPr="00F831F8">
        <w:rPr>
          <w:rFonts w:ascii="楷体_GB2312" w:eastAsia="楷体_GB2312" w:hAnsi="宋体" w:cs="宋体" w:hint="eastAsia"/>
          <w:b/>
          <w:color w:val="000000"/>
          <w:kern w:val="0"/>
          <w:sz w:val="32"/>
          <w:szCs w:val="32"/>
        </w:rPr>
        <w:t>课堂教学质量有待进一步跃升</w:t>
      </w:r>
    </w:p>
    <w:p w:rsidR="00517BF6" w:rsidRPr="00F831F8" w:rsidRDefault="00517BF6" w:rsidP="006074E3">
      <w:pPr>
        <w:adjustRightInd w:val="0"/>
        <w:snapToGrid w:val="0"/>
        <w:spacing w:line="360" w:lineRule="auto"/>
        <w:ind w:firstLineChars="200" w:firstLine="640"/>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课堂教学是人才培养的主渠道，课堂教学质量是人才培养质量的基础和保障。目前，我校在课堂教学方面存在着课堂教学规范性不强、课堂讲授总体水平不高、课堂教学方法和形式陈旧、课堂教学质量评价形式单一、课堂教学管理及评估机制不健全等诸多问题。“十三五”期间我校将面临国家教学审核评估“大考”，必须精准发力，下大气力推进课堂教学质量实质性跃升。</w:t>
      </w:r>
    </w:p>
    <w:p w:rsidR="00517BF6" w:rsidRPr="00F831F8" w:rsidRDefault="00517BF6" w:rsidP="006074E3">
      <w:pPr>
        <w:autoSpaceDE w:val="0"/>
        <w:autoSpaceDN w:val="0"/>
        <w:adjustRightInd w:val="0"/>
        <w:snapToGrid w:val="0"/>
        <w:spacing w:line="360" w:lineRule="auto"/>
        <w:ind w:firstLineChars="200" w:firstLine="643"/>
        <w:textAlignment w:val="baseline"/>
        <w:rPr>
          <w:rFonts w:ascii="楷体_GB2312" w:eastAsia="楷体_GB2312" w:hAnsi="宋体" w:cs="宋体"/>
          <w:b/>
          <w:color w:val="000000"/>
          <w:kern w:val="0"/>
          <w:sz w:val="32"/>
          <w:szCs w:val="32"/>
        </w:rPr>
      </w:pPr>
      <w:r w:rsidRPr="00F831F8">
        <w:rPr>
          <w:rFonts w:ascii="楷体_GB2312" w:eastAsia="楷体_GB2312" w:hAnsi="宋体" w:cs="宋体"/>
          <w:b/>
          <w:color w:val="000000"/>
          <w:kern w:val="0"/>
          <w:sz w:val="32"/>
          <w:szCs w:val="32"/>
        </w:rPr>
        <w:t>6.</w:t>
      </w:r>
      <w:r w:rsidRPr="00F831F8">
        <w:rPr>
          <w:rFonts w:ascii="楷体_GB2312" w:eastAsia="楷体_GB2312" w:hAnsi="宋体" w:cs="宋体" w:hint="eastAsia"/>
          <w:b/>
          <w:color w:val="000000"/>
          <w:kern w:val="0"/>
          <w:sz w:val="32"/>
          <w:szCs w:val="32"/>
        </w:rPr>
        <w:t>创新创业教育有待进一步强化</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创新创业教育理念没有全面树立，专业教育与创新创业教育融合不够，创新创业课程体系不够健全，教师创新创业教育教学能力不强，创新创业学分积累与转换制度不够完善，创新创业实践的条件建设需进一步加强，对创新创业实践的扶持力度需进一步加大。</w:t>
      </w:r>
    </w:p>
    <w:p w:rsidR="00517BF6" w:rsidRPr="00F831F8" w:rsidRDefault="00517BF6" w:rsidP="006074E3">
      <w:pPr>
        <w:autoSpaceDE w:val="0"/>
        <w:autoSpaceDN w:val="0"/>
        <w:adjustRightInd w:val="0"/>
        <w:snapToGrid w:val="0"/>
        <w:spacing w:line="360" w:lineRule="auto"/>
        <w:ind w:firstLineChars="200" w:firstLine="643"/>
        <w:textAlignment w:val="baseline"/>
        <w:rPr>
          <w:rFonts w:ascii="楷体_GB2312" w:eastAsia="楷体_GB2312" w:hAnsi="宋体" w:cs="宋体"/>
          <w:b/>
          <w:color w:val="000000"/>
          <w:kern w:val="0"/>
          <w:sz w:val="32"/>
          <w:szCs w:val="32"/>
        </w:rPr>
      </w:pPr>
      <w:r w:rsidRPr="00F831F8">
        <w:rPr>
          <w:rFonts w:ascii="楷体_GB2312" w:eastAsia="楷体_GB2312" w:hAnsi="宋体" w:cs="宋体"/>
          <w:b/>
          <w:color w:val="000000"/>
          <w:kern w:val="0"/>
          <w:sz w:val="32"/>
          <w:szCs w:val="32"/>
        </w:rPr>
        <w:t>7.</w:t>
      </w:r>
      <w:r w:rsidRPr="00F831F8">
        <w:rPr>
          <w:rFonts w:ascii="楷体_GB2312" w:eastAsia="楷体_GB2312" w:hAnsi="宋体" w:cs="宋体" w:hint="eastAsia"/>
          <w:b/>
          <w:color w:val="000000"/>
          <w:kern w:val="0"/>
          <w:sz w:val="32"/>
          <w:szCs w:val="32"/>
        </w:rPr>
        <w:t>实践教学条件建设力度有待进一步加大</w:t>
      </w:r>
    </w:p>
    <w:p w:rsidR="00517BF6" w:rsidRPr="00F831F8" w:rsidRDefault="00517BF6" w:rsidP="006074E3">
      <w:pPr>
        <w:adjustRightInd w:val="0"/>
        <w:snapToGrid w:val="0"/>
        <w:spacing w:line="360" w:lineRule="auto"/>
        <w:ind w:firstLineChars="200" w:firstLine="640"/>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部分专业实验室仪器设备老化，设备更新率低，仪器设备台（套）数还不能完全满足实验教学的需要；实验实训室建设不平衡，新建专业、工科专业所需的实验实训室建设还需要进一步加强；校企合作共建实验室，教学、科研、社会服务功能三位一体实验室、大型精密贵重仪器设备的数量较少；实验室开放的数量、时间、内容还不够。实验室建设和管理的观念需要进一步更新，实验室工作中存在“重建设轻管理”和“重投入轻效益”的现象。</w:t>
      </w:r>
    </w:p>
    <w:p w:rsidR="00517BF6" w:rsidRPr="00F831F8" w:rsidRDefault="00517BF6" w:rsidP="006074E3">
      <w:pPr>
        <w:autoSpaceDE w:val="0"/>
        <w:autoSpaceDN w:val="0"/>
        <w:adjustRightInd w:val="0"/>
        <w:snapToGrid w:val="0"/>
        <w:spacing w:line="360" w:lineRule="auto"/>
        <w:ind w:firstLineChars="200" w:firstLine="643"/>
        <w:textAlignment w:val="baseline"/>
        <w:rPr>
          <w:rFonts w:ascii="楷体_GB2312" w:eastAsia="楷体_GB2312" w:hAnsi="宋体" w:cs="宋体"/>
          <w:b/>
          <w:color w:val="000000"/>
          <w:kern w:val="0"/>
          <w:sz w:val="32"/>
          <w:szCs w:val="32"/>
        </w:rPr>
      </w:pPr>
      <w:r w:rsidRPr="00F831F8">
        <w:rPr>
          <w:rFonts w:ascii="楷体_GB2312" w:eastAsia="楷体_GB2312" w:hAnsi="宋体" w:cs="宋体"/>
          <w:b/>
          <w:color w:val="000000"/>
          <w:kern w:val="0"/>
          <w:sz w:val="32"/>
          <w:szCs w:val="32"/>
        </w:rPr>
        <w:t>8.</w:t>
      </w:r>
      <w:r w:rsidRPr="00F831F8">
        <w:rPr>
          <w:rFonts w:ascii="楷体_GB2312" w:eastAsia="楷体_GB2312" w:hAnsi="宋体" w:cs="宋体" w:hint="eastAsia"/>
          <w:b/>
          <w:color w:val="000000"/>
          <w:kern w:val="0"/>
          <w:sz w:val="32"/>
          <w:szCs w:val="32"/>
        </w:rPr>
        <w:t>科技成果有待实现较大突破</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存在重论文成果、轻科技成果，重理论性研究、轻应用性研究，强调投入、忽视产出，投入模式粗放，缺乏领军人才，科学研究的组织性不强，围绕重大课题和项目开展集团公关的意识和能力不强，领先或突破成果、高层次科研科技奖数量少，科技成果转化率低，服务社会能力不强等问题。</w:t>
      </w:r>
    </w:p>
    <w:p w:rsidR="00517BF6" w:rsidRPr="00F831F8" w:rsidRDefault="00517BF6" w:rsidP="00400754">
      <w:pPr>
        <w:widowControl/>
        <w:adjustRightInd w:val="0"/>
        <w:snapToGrid w:val="0"/>
        <w:spacing w:line="360" w:lineRule="auto"/>
        <w:jc w:val="left"/>
        <w:rPr>
          <w:rFonts w:ascii="楷体_GB2312" w:eastAsia="楷体_GB2312" w:hAnsi="宋体" w:cs="宋体"/>
          <w:b/>
          <w:bCs/>
          <w:color w:val="000000"/>
          <w:kern w:val="0"/>
          <w:sz w:val="32"/>
          <w:szCs w:val="32"/>
        </w:rPr>
      </w:pPr>
      <w:r w:rsidRPr="00F831F8">
        <w:rPr>
          <w:rFonts w:ascii="楷体_GB2312" w:eastAsia="楷体_GB2312" w:hAnsi="宋体" w:cs="宋体"/>
          <w:b/>
          <w:bCs/>
          <w:color w:val="000000"/>
          <w:kern w:val="0"/>
          <w:sz w:val="32"/>
          <w:szCs w:val="32"/>
        </w:rPr>
        <w:t xml:space="preserve">   </w:t>
      </w:r>
      <w:r w:rsidRPr="00F831F8">
        <w:rPr>
          <w:rFonts w:ascii="楷体_GB2312" w:eastAsia="楷体_GB2312" w:hAnsi="宋体" w:cs="宋体" w:hint="eastAsia"/>
          <w:b/>
          <w:bCs/>
          <w:color w:val="000000"/>
          <w:kern w:val="0"/>
          <w:sz w:val="32"/>
          <w:szCs w:val="32"/>
        </w:rPr>
        <w:t>（二）“十三五”发展环境分析</w:t>
      </w:r>
    </w:p>
    <w:p w:rsidR="00517BF6" w:rsidRPr="00F831F8" w:rsidRDefault="00517BF6" w:rsidP="006074E3">
      <w:pPr>
        <w:widowControl/>
        <w:shd w:val="clear" w:color="auto" w:fill="FFFFFF"/>
        <w:adjustRightInd w:val="0"/>
        <w:snapToGrid w:val="0"/>
        <w:spacing w:line="360" w:lineRule="auto"/>
        <w:ind w:firstLineChars="200" w:firstLine="640"/>
        <w:rPr>
          <w:rFonts w:ascii="仿宋_GB2312" w:eastAsia="仿宋_GB2312" w:hAnsi="宋体" w:cs="宋体"/>
          <w:color w:val="000000"/>
          <w:kern w:val="0"/>
          <w:sz w:val="32"/>
          <w:szCs w:val="32"/>
        </w:rPr>
      </w:pPr>
      <w:r w:rsidRPr="00F831F8">
        <w:rPr>
          <w:rFonts w:ascii="仿宋_GB2312" w:eastAsia="仿宋_GB2312" w:hAnsi="宋体" w:cs="宋体" w:hint="eastAsia"/>
          <w:color w:val="000000"/>
          <w:kern w:val="0"/>
          <w:sz w:val="32"/>
          <w:szCs w:val="32"/>
        </w:rPr>
        <w:t>当今世界，科技呈现多点突破、交叉汇聚的态势，大数据浪潮、信息技术和制造业的融合，以及能源、材料、生物等领域的技术突破，引发产业变革。新一轮科技革命和产业变革既是我们所处时代的重要特征，也是高等教育发展的基本动力</w:t>
      </w:r>
    </w:p>
    <w:p w:rsidR="00517BF6" w:rsidRPr="00F831F8" w:rsidRDefault="00517BF6" w:rsidP="006074E3">
      <w:pPr>
        <w:widowControl/>
        <w:shd w:val="clear" w:color="auto" w:fill="FFFFFF"/>
        <w:adjustRightInd w:val="0"/>
        <w:snapToGrid w:val="0"/>
        <w:spacing w:line="360" w:lineRule="auto"/>
        <w:ind w:firstLineChars="200" w:firstLine="643"/>
        <w:rPr>
          <w:rFonts w:ascii="楷体_GB2312" w:eastAsia="楷体_GB2312" w:hAnsi="宋体" w:cs="宋体"/>
          <w:b/>
          <w:color w:val="000000"/>
          <w:kern w:val="0"/>
          <w:sz w:val="32"/>
          <w:szCs w:val="32"/>
        </w:rPr>
      </w:pPr>
      <w:r w:rsidRPr="00F831F8">
        <w:rPr>
          <w:rFonts w:ascii="楷体_GB2312" w:eastAsia="楷体_GB2312" w:hAnsi="宋体" w:cs="宋体"/>
          <w:b/>
          <w:color w:val="000000"/>
          <w:kern w:val="0"/>
          <w:sz w:val="32"/>
          <w:szCs w:val="32"/>
        </w:rPr>
        <w:t>1</w:t>
      </w:r>
      <w:r w:rsidRPr="00F831F8">
        <w:rPr>
          <w:rFonts w:ascii="楷体_GB2312" w:eastAsia="楷体_GB2312" w:hAnsi="宋体"/>
          <w:b/>
          <w:color w:val="000000"/>
          <w:sz w:val="32"/>
          <w:szCs w:val="32"/>
        </w:rPr>
        <w:t>.</w:t>
      </w:r>
      <w:r w:rsidRPr="00F831F8">
        <w:rPr>
          <w:rFonts w:ascii="楷体_GB2312" w:eastAsia="楷体_GB2312" w:hAnsi="宋体" w:cs="宋体" w:hint="eastAsia"/>
          <w:b/>
          <w:color w:val="000000"/>
          <w:kern w:val="0"/>
          <w:sz w:val="32"/>
          <w:szCs w:val="32"/>
        </w:rPr>
        <w:t>学校发展面临的重要机遇</w:t>
      </w:r>
    </w:p>
    <w:p w:rsidR="00517BF6" w:rsidRPr="00F831F8" w:rsidRDefault="00517BF6" w:rsidP="006074E3">
      <w:pPr>
        <w:widowControl/>
        <w:shd w:val="clear" w:color="auto" w:fill="FFFFFF"/>
        <w:adjustRightInd w:val="0"/>
        <w:snapToGrid w:val="0"/>
        <w:spacing w:line="360" w:lineRule="auto"/>
        <w:ind w:firstLineChars="200" w:firstLine="643"/>
        <w:rPr>
          <w:rFonts w:ascii="仿宋_GB2312" w:eastAsia="仿宋_GB2312" w:hAnsi="宋体" w:cs="宋体"/>
          <w:color w:val="000000"/>
          <w:kern w:val="0"/>
          <w:sz w:val="32"/>
          <w:szCs w:val="32"/>
        </w:rPr>
      </w:pPr>
      <w:r w:rsidRPr="00F831F8">
        <w:rPr>
          <w:rFonts w:ascii="仿宋_GB2312" w:eastAsia="仿宋_GB2312" w:hAnsi="宋体" w:cs="宋体" w:hint="eastAsia"/>
          <w:b/>
          <w:color w:val="000000"/>
          <w:kern w:val="0"/>
          <w:sz w:val="32"/>
          <w:szCs w:val="32"/>
        </w:rPr>
        <w:t>（</w:t>
      </w:r>
      <w:r w:rsidRPr="00F831F8">
        <w:rPr>
          <w:rFonts w:ascii="仿宋_GB2312" w:eastAsia="仿宋_GB2312" w:hAnsi="宋体" w:cs="宋体"/>
          <w:b/>
          <w:color w:val="000000"/>
          <w:kern w:val="0"/>
          <w:sz w:val="32"/>
          <w:szCs w:val="32"/>
        </w:rPr>
        <w:t>1</w:t>
      </w:r>
      <w:r w:rsidRPr="00F831F8">
        <w:rPr>
          <w:rFonts w:ascii="仿宋_GB2312" w:eastAsia="仿宋_GB2312" w:hAnsi="宋体" w:cs="宋体" w:hint="eastAsia"/>
          <w:b/>
          <w:color w:val="000000"/>
          <w:kern w:val="0"/>
          <w:sz w:val="32"/>
          <w:szCs w:val="32"/>
        </w:rPr>
        <w:t>）经济社会发展对高素质应用型人才需求旺盛。</w:t>
      </w:r>
      <w:r w:rsidRPr="00F831F8">
        <w:rPr>
          <w:rFonts w:ascii="仿宋_GB2312" w:eastAsia="仿宋_GB2312" w:hAnsi="宋体" w:cs="宋体" w:hint="eastAsia"/>
          <w:color w:val="000000"/>
          <w:kern w:val="0"/>
          <w:sz w:val="32"/>
          <w:szCs w:val="32"/>
        </w:rPr>
        <w:t>当前，我国已进入全面建成小康社会、全面深化改革的新阶段，大力实施创新驱动发展、中国制造</w:t>
      </w:r>
      <w:r w:rsidRPr="00F831F8">
        <w:rPr>
          <w:rFonts w:ascii="仿宋_GB2312" w:eastAsia="仿宋_GB2312" w:hAnsi="宋体" w:cs="宋体"/>
          <w:color w:val="000000"/>
          <w:kern w:val="0"/>
          <w:sz w:val="32"/>
          <w:szCs w:val="32"/>
        </w:rPr>
        <w:t>2025</w:t>
      </w:r>
      <w:r w:rsidRPr="00F831F8">
        <w:rPr>
          <w:rFonts w:ascii="仿宋_GB2312" w:eastAsia="仿宋_GB2312" w:hAnsi="宋体" w:cs="宋体" w:hint="eastAsia"/>
          <w:color w:val="000000"/>
          <w:kern w:val="0"/>
          <w:sz w:val="32"/>
          <w:szCs w:val="32"/>
        </w:rPr>
        <w:t>、互联网</w:t>
      </w:r>
      <w:r w:rsidRPr="00F831F8">
        <w:rPr>
          <w:rFonts w:ascii="仿宋_GB2312" w:eastAsia="仿宋_GB2312" w:hAnsi="宋体" w:cs="宋体"/>
          <w:color w:val="000000"/>
          <w:kern w:val="0"/>
          <w:sz w:val="32"/>
          <w:szCs w:val="32"/>
        </w:rPr>
        <w:t>+</w:t>
      </w:r>
      <w:r w:rsidRPr="00F831F8">
        <w:rPr>
          <w:rFonts w:ascii="仿宋_GB2312" w:eastAsia="仿宋_GB2312" w:hAnsi="宋体" w:cs="宋体" w:hint="eastAsia"/>
          <w:color w:val="000000"/>
          <w:kern w:val="0"/>
          <w:sz w:val="32"/>
          <w:szCs w:val="32"/>
        </w:rPr>
        <w:t>、大众创业万众创新、“一带一路”等国家发展战略，进入“中高速、优结构、新动力、多挑战”的经济发展新常态。山东省进入经济文化强省建设的关键时期，确立了在全面建成小康社会进程中走在前列的目标定位，“两区一圈一带”等重大发展战略深入实施，积极构建以现代农业为基础、先进制造业为支柱、战略性新兴产业为引领、服务业为主导的现代产业新体系。济宁市以打造鲁西科学发展高地为统领，以“西部经济隆起带建设、资源型城市转型、行政区划调整、惠普基地项目带动、曲阜文化经济特区建设”为牵动，以工业化、城镇化“两化并进”为引擎，努力推进工业、城镇、县域、文化、生态“五大突破”。可以预见，今后五年乃至未来相当长的一段时间内，我国、山东省及济宁市经济社会将持续发展，对人才特别是具有创新意识的高素质应用型人才的强劲需求将持续</w:t>
      </w:r>
      <w:r>
        <w:rPr>
          <w:rFonts w:ascii="仿宋_GB2312" w:eastAsia="仿宋_GB2312" w:hAnsi="宋体" w:cs="宋体" w:hint="eastAsia"/>
          <w:color w:val="000000"/>
          <w:kern w:val="0"/>
          <w:sz w:val="32"/>
          <w:szCs w:val="32"/>
        </w:rPr>
        <w:t>增长</w:t>
      </w:r>
      <w:r w:rsidRPr="00F831F8">
        <w:rPr>
          <w:rFonts w:ascii="仿宋_GB2312" w:eastAsia="仿宋_GB2312" w:hAnsi="宋体" w:cs="宋体" w:hint="eastAsia"/>
          <w:color w:val="000000"/>
          <w:kern w:val="0"/>
          <w:sz w:val="32"/>
          <w:szCs w:val="32"/>
        </w:rPr>
        <w:t>，这给学校生存与发展提供了广阔的前景和难得的机遇。</w:t>
      </w:r>
    </w:p>
    <w:p w:rsidR="00517BF6" w:rsidRPr="00F831F8" w:rsidRDefault="00517BF6" w:rsidP="006074E3">
      <w:pPr>
        <w:widowControl/>
        <w:shd w:val="clear" w:color="auto" w:fill="FFFFFF"/>
        <w:adjustRightInd w:val="0"/>
        <w:snapToGrid w:val="0"/>
        <w:spacing w:line="360" w:lineRule="auto"/>
        <w:ind w:firstLineChars="200" w:firstLine="643"/>
        <w:rPr>
          <w:rFonts w:ascii="仿宋_GB2312" w:eastAsia="仿宋_GB2312"/>
          <w:color w:val="000000"/>
          <w:sz w:val="32"/>
          <w:szCs w:val="32"/>
        </w:rPr>
      </w:pPr>
      <w:r w:rsidRPr="00F831F8">
        <w:rPr>
          <w:rFonts w:ascii="仿宋_GB2312" w:eastAsia="仿宋_GB2312" w:hAnsi="宋体" w:cs="宋体" w:hint="eastAsia"/>
          <w:b/>
          <w:color w:val="000000"/>
          <w:kern w:val="0"/>
          <w:sz w:val="32"/>
          <w:szCs w:val="32"/>
        </w:rPr>
        <w:t>（</w:t>
      </w:r>
      <w:r w:rsidRPr="00F831F8">
        <w:rPr>
          <w:rFonts w:ascii="仿宋_GB2312" w:eastAsia="仿宋_GB2312" w:hAnsi="宋体" w:cs="宋体"/>
          <w:b/>
          <w:color w:val="000000"/>
          <w:kern w:val="0"/>
          <w:sz w:val="32"/>
          <w:szCs w:val="32"/>
        </w:rPr>
        <w:t>2</w:t>
      </w:r>
      <w:r w:rsidRPr="00F831F8">
        <w:rPr>
          <w:rFonts w:ascii="仿宋_GB2312" w:eastAsia="仿宋_GB2312" w:hAnsi="宋体" w:cs="宋体" w:hint="eastAsia"/>
          <w:b/>
          <w:color w:val="000000"/>
          <w:kern w:val="0"/>
          <w:sz w:val="32"/>
          <w:szCs w:val="32"/>
        </w:rPr>
        <w:t>）国家</w:t>
      </w:r>
      <w:r w:rsidRPr="00F831F8">
        <w:rPr>
          <w:rFonts w:ascii="仿宋_GB2312" w:eastAsia="仿宋_GB2312" w:hAnsi="宋体" w:hint="eastAsia"/>
          <w:b/>
          <w:color w:val="000000"/>
          <w:sz w:val="32"/>
          <w:szCs w:val="32"/>
        </w:rPr>
        <w:t>引导部分地方普通本科高校向应用性转变。</w:t>
      </w:r>
      <w:r w:rsidRPr="00F831F8">
        <w:rPr>
          <w:rFonts w:ascii="仿宋_GB2312" w:eastAsia="仿宋_GB2312" w:hAnsi="宋体" w:cs="宋体" w:hint="eastAsia"/>
          <w:color w:val="000000"/>
          <w:kern w:val="0"/>
          <w:sz w:val="32"/>
          <w:szCs w:val="32"/>
        </w:rPr>
        <w:t>按照“产业链、创新链和人才培养链”三链融合的要求，加快高等教育结构调整，建立高等教育分类管理体系，优化人才培养格局，创新人才培养体制机制，是高等教育领域正在全面推进的一项重大改革。《中共中央关于制定国民经济和社会发展第十三个五年规划的建议》提出：“建设现代职业教育体系，推进产教融合、校企合作。优化学科专业布局和人才培养机制，鼓励具备条件的普通本科高校向应用型转变”。</w:t>
      </w:r>
      <w:r w:rsidRPr="00F831F8">
        <w:rPr>
          <w:rFonts w:ascii="仿宋_GB2312" w:eastAsia="仿宋_GB2312" w:hAnsi="宋体" w:cs="宋体"/>
          <w:color w:val="000000"/>
          <w:kern w:val="0"/>
          <w:sz w:val="32"/>
          <w:szCs w:val="32"/>
        </w:rPr>
        <w:t>2015</w:t>
      </w:r>
      <w:r w:rsidRPr="00F831F8">
        <w:rPr>
          <w:rFonts w:ascii="仿宋_GB2312" w:eastAsia="仿宋_GB2312" w:hAnsi="宋体" w:cs="宋体" w:hint="eastAsia"/>
          <w:color w:val="000000"/>
          <w:kern w:val="0"/>
          <w:sz w:val="32"/>
          <w:szCs w:val="32"/>
        </w:rPr>
        <w:t>年</w:t>
      </w:r>
      <w:r w:rsidRPr="00F831F8">
        <w:rPr>
          <w:rFonts w:ascii="仿宋_GB2312" w:eastAsia="仿宋_GB2312" w:hAnsi="宋体" w:cs="宋体"/>
          <w:color w:val="000000"/>
          <w:kern w:val="0"/>
          <w:sz w:val="32"/>
          <w:szCs w:val="32"/>
        </w:rPr>
        <w:t>10</w:t>
      </w:r>
      <w:r w:rsidRPr="00F831F8">
        <w:rPr>
          <w:rFonts w:ascii="仿宋_GB2312" w:eastAsia="仿宋_GB2312" w:hAnsi="宋体" w:cs="宋体" w:hint="eastAsia"/>
          <w:color w:val="000000"/>
          <w:kern w:val="0"/>
          <w:sz w:val="32"/>
          <w:szCs w:val="32"/>
        </w:rPr>
        <w:t>月，教育部、国家发改委、财政部联合下发了《关于引导部分地方普通本科高校向应用性转变的指导意见》（教发</w:t>
      </w:r>
      <w:r w:rsidRPr="00F831F8">
        <w:rPr>
          <w:rFonts w:ascii="仿宋_GB2312" w:eastAsia="仿宋_GB2312" w:hAnsi="宋体" w:cs="宋体"/>
          <w:color w:val="000000"/>
          <w:kern w:val="0"/>
          <w:sz w:val="32"/>
          <w:szCs w:val="32"/>
        </w:rPr>
        <w:t>[2015]7</w:t>
      </w:r>
      <w:r w:rsidRPr="00F831F8">
        <w:rPr>
          <w:rFonts w:ascii="仿宋_GB2312" w:eastAsia="仿宋_GB2312" w:hAnsi="宋体" w:cs="宋体" w:hint="eastAsia"/>
          <w:color w:val="000000"/>
          <w:kern w:val="0"/>
          <w:sz w:val="32"/>
          <w:szCs w:val="32"/>
        </w:rPr>
        <w:t>号），明确提出了推动地方本科高校向应用性转变的要求。山东省积极</w:t>
      </w:r>
      <w:r w:rsidRPr="00F831F8">
        <w:rPr>
          <w:rFonts w:ascii="仿宋_GB2312" w:eastAsia="仿宋_GB2312" w:cs="Calibri" w:hint="eastAsia"/>
          <w:color w:val="000000"/>
          <w:kern w:val="0"/>
          <w:sz w:val="32"/>
          <w:szCs w:val="32"/>
          <w:lang w:val="zh-CN"/>
        </w:rPr>
        <w:t>推进高校分类发展，推动省属本科高校确定以应用研究和应用型人才培养为主的发展定位，开展应用型特色高校建设试点工作。作为地方新建本科高校，顺应时代需求和高等教育发展趋势，大力推进转型发展，加快优化</w:t>
      </w:r>
      <w:r w:rsidRPr="00F831F8">
        <w:rPr>
          <w:rFonts w:ascii="仿宋_GB2312" w:eastAsia="仿宋_GB2312" w:hint="eastAsia"/>
          <w:color w:val="000000"/>
          <w:sz w:val="32"/>
          <w:szCs w:val="32"/>
        </w:rPr>
        <w:t>学科专业结构、人才培养模式，加快建立产教融合和校企合作的发展机制，就能够把握住发展的先机，实现弯道超越，实现科学发展、跨越发展。</w:t>
      </w:r>
    </w:p>
    <w:p w:rsidR="00517BF6" w:rsidRPr="00F831F8" w:rsidRDefault="00517BF6" w:rsidP="006074E3">
      <w:pPr>
        <w:widowControl/>
        <w:shd w:val="clear" w:color="auto" w:fill="FFFFFF"/>
        <w:adjustRightInd w:val="0"/>
        <w:snapToGrid w:val="0"/>
        <w:spacing w:line="360" w:lineRule="auto"/>
        <w:ind w:firstLineChars="200" w:firstLine="643"/>
        <w:rPr>
          <w:color w:val="000000"/>
        </w:rPr>
      </w:pPr>
      <w:r w:rsidRPr="00F831F8">
        <w:rPr>
          <w:rFonts w:ascii="仿宋_GB2312" w:eastAsia="仿宋_GB2312" w:hint="eastAsia"/>
          <w:b/>
          <w:color w:val="000000"/>
          <w:sz w:val="32"/>
          <w:szCs w:val="32"/>
        </w:rPr>
        <w:t>（</w:t>
      </w:r>
      <w:r w:rsidRPr="00F831F8">
        <w:rPr>
          <w:rFonts w:ascii="仿宋_GB2312" w:eastAsia="仿宋_GB2312"/>
          <w:b/>
          <w:color w:val="000000"/>
          <w:sz w:val="32"/>
          <w:szCs w:val="32"/>
        </w:rPr>
        <w:t>3</w:t>
      </w:r>
      <w:r w:rsidRPr="00F831F8">
        <w:rPr>
          <w:rFonts w:ascii="仿宋_GB2312" w:eastAsia="仿宋_GB2312" w:hint="eastAsia"/>
          <w:b/>
          <w:color w:val="000000"/>
          <w:sz w:val="32"/>
          <w:szCs w:val="32"/>
        </w:rPr>
        <w:t>）济宁市高度重视我校建设发展。</w:t>
      </w:r>
      <w:r w:rsidRPr="00F831F8">
        <w:rPr>
          <w:rFonts w:ascii="仿宋_GB2312" w:eastAsia="仿宋_GB2312" w:hint="eastAsia"/>
          <w:color w:val="000000"/>
          <w:sz w:val="32"/>
          <w:szCs w:val="32"/>
        </w:rPr>
        <w:t>济宁市委、市政府高度重视我校建设发展工作，</w:t>
      </w:r>
      <w:r w:rsidRPr="00F831F8">
        <w:rPr>
          <w:rFonts w:ascii="仿宋_GB2312" w:eastAsia="仿宋_GB2312"/>
          <w:color w:val="000000"/>
          <w:sz w:val="32"/>
          <w:szCs w:val="32"/>
        </w:rPr>
        <w:t>2015</w:t>
      </w:r>
      <w:r w:rsidRPr="00F831F8">
        <w:rPr>
          <w:rFonts w:ascii="仿宋_GB2312" w:eastAsia="仿宋_GB2312" w:hint="eastAsia"/>
          <w:color w:val="000000"/>
          <w:sz w:val="32"/>
          <w:szCs w:val="32"/>
        </w:rPr>
        <w:t>年</w:t>
      </w:r>
      <w:r w:rsidRPr="00F831F8">
        <w:rPr>
          <w:rFonts w:ascii="仿宋_GB2312" w:eastAsia="仿宋_GB2312"/>
          <w:color w:val="000000"/>
          <w:sz w:val="32"/>
          <w:szCs w:val="32"/>
        </w:rPr>
        <w:t>5</w:t>
      </w:r>
      <w:r w:rsidRPr="00F831F8">
        <w:rPr>
          <w:rFonts w:ascii="仿宋_GB2312" w:eastAsia="仿宋_GB2312" w:hint="eastAsia"/>
          <w:color w:val="000000"/>
          <w:sz w:val="32"/>
          <w:szCs w:val="32"/>
        </w:rPr>
        <w:t>月，印发了《济宁市人民政府关于支持济宁学院本科建设的意见》（济政字〔</w:t>
      </w:r>
      <w:r w:rsidRPr="00F831F8">
        <w:rPr>
          <w:rFonts w:ascii="仿宋_GB2312" w:eastAsia="仿宋_GB2312"/>
          <w:color w:val="000000"/>
          <w:sz w:val="32"/>
          <w:szCs w:val="32"/>
        </w:rPr>
        <w:t>2015</w:t>
      </w:r>
      <w:r w:rsidRPr="00F831F8">
        <w:rPr>
          <w:rFonts w:ascii="仿宋_GB2312" w:eastAsia="仿宋_GB2312" w:hint="eastAsia"/>
          <w:color w:val="000000"/>
          <w:sz w:val="32"/>
          <w:szCs w:val="32"/>
        </w:rPr>
        <w:t>〕</w:t>
      </w:r>
      <w:r w:rsidRPr="00F831F8">
        <w:rPr>
          <w:rFonts w:ascii="仿宋_GB2312" w:eastAsia="仿宋_GB2312"/>
          <w:color w:val="000000"/>
          <w:sz w:val="32"/>
          <w:szCs w:val="32"/>
        </w:rPr>
        <w:t>55</w:t>
      </w:r>
      <w:r w:rsidRPr="00F831F8">
        <w:rPr>
          <w:rFonts w:ascii="仿宋_GB2312" w:eastAsia="仿宋_GB2312" w:hint="eastAsia"/>
          <w:color w:val="000000"/>
          <w:sz w:val="32"/>
          <w:szCs w:val="32"/>
        </w:rPr>
        <w:t>号）。《意见》有针对性地从坚持合作办学、坚持地校融合发展、支持服务地方平台建设、化解学校难题和矛盾、加强学校自身建设和落实双向交流机制等方面明确了支持我校本科建设的工作措施，优化了学校建设发展环境，对促进我校又好又快发展，实现后发超越、突破崛起，尽快建成具有时代特征和地方特色、与地方经济社会发展相适应的现代应用型本科高校具有重要的现实意义。</w:t>
      </w:r>
    </w:p>
    <w:p w:rsidR="00517BF6" w:rsidRPr="00F831F8" w:rsidRDefault="00517BF6" w:rsidP="006074E3">
      <w:pPr>
        <w:widowControl/>
        <w:shd w:val="clear" w:color="auto" w:fill="FFFFFF"/>
        <w:adjustRightInd w:val="0"/>
        <w:snapToGrid w:val="0"/>
        <w:spacing w:line="360" w:lineRule="auto"/>
        <w:ind w:firstLineChars="200" w:firstLine="643"/>
        <w:rPr>
          <w:color w:val="000000"/>
        </w:rPr>
      </w:pPr>
      <w:r w:rsidRPr="00F831F8">
        <w:rPr>
          <w:rFonts w:ascii="楷体_GB2312" w:eastAsia="楷体_GB2312" w:hAnsi="宋体" w:cs="宋体"/>
          <w:b/>
          <w:color w:val="000000"/>
          <w:kern w:val="0"/>
          <w:sz w:val="32"/>
          <w:szCs w:val="32"/>
        </w:rPr>
        <w:t>2</w:t>
      </w:r>
      <w:r w:rsidRPr="00F831F8">
        <w:rPr>
          <w:rFonts w:ascii="楷体_GB2312" w:eastAsia="楷体_GB2312" w:hAnsi="宋体"/>
          <w:b/>
          <w:color w:val="000000"/>
          <w:sz w:val="32"/>
          <w:szCs w:val="32"/>
        </w:rPr>
        <w:t>.</w:t>
      </w:r>
      <w:r w:rsidRPr="00F831F8">
        <w:rPr>
          <w:rFonts w:ascii="楷体_GB2312" w:eastAsia="楷体_GB2312" w:hAnsi="宋体" w:cs="宋体" w:hint="eastAsia"/>
          <w:b/>
          <w:color w:val="000000"/>
          <w:kern w:val="0"/>
          <w:sz w:val="32"/>
          <w:szCs w:val="32"/>
        </w:rPr>
        <w:t>学校发展面临的主要挑战</w:t>
      </w:r>
    </w:p>
    <w:p w:rsidR="00517BF6" w:rsidRPr="00F831F8" w:rsidRDefault="00517BF6" w:rsidP="006074E3">
      <w:pPr>
        <w:adjustRightInd w:val="0"/>
        <w:snapToGrid w:val="0"/>
        <w:spacing w:line="360" w:lineRule="auto"/>
        <w:ind w:firstLineChars="196" w:firstLine="630"/>
        <w:rPr>
          <w:rFonts w:ascii="仿宋_GB2312" w:eastAsia="仿宋_GB2312"/>
          <w:color w:val="000000"/>
          <w:sz w:val="32"/>
          <w:szCs w:val="32"/>
        </w:rPr>
      </w:pPr>
      <w:r w:rsidRPr="00F831F8">
        <w:rPr>
          <w:rFonts w:ascii="仿宋_GB2312" w:eastAsia="仿宋_GB2312" w:hint="eastAsia"/>
          <w:b/>
          <w:color w:val="000000"/>
          <w:sz w:val="32"/>
          <w:szCs w:val="32"/>
        </w:rPr>
        <w:t>（</w:t>
      </w:r>
      <w:r w:rsidRPr="00F831F8">
        <w:rPr>
          <w:rFonts w:ascii="仿宋_GB2312" w:eastAsia="仿宋_GB2312"/>
          <w:b/>
          <w:color w:val="000000"/>
          <w:sz w:val="32"/>
          <w:szCs w:val="32"/>
        </w:rPr>
        <w:t>1</w:t>
      </w:r>
      <w:r w:rsidRPr="00F831F8">
        <w:rPr>
          <w:rFonts w:ascii="仿宋_GB2312" w:eastAsia="仿宋_GB2312" w:hint="eastAsia"/>
          <w:b/>
          <w:color w:val="000000"/>
          <w:sz w:val="32"/>
          <w:szCs w:val="32"/>
        </w:rPr>
        <w:t>）高校间竞争日趋激烈，优胜劣汰局面逐渐形成。</w:t>
      </w:r>
      <w:r w:rsidRPr="00F831F8">
        <w:rPr>
          <w:rFonts w:ascii="仿宋_GB2312" w:eastAsia="仿宋_GB2312" w:hint="eastAsia"/>
          <w:color w:val="000000"/>
          <w:sz w:val="32"/>
          <w:szCs w:val="32"/>
        </w:rPr>
        <w:t>目前，我国的高等教育已进入大众化阶段，高等教育的供求关系正在发生深刻变化，已从“卖方市场”转入“买方市场”，考生对院校和专业的选择性逐步增强，高校间的竞争日趋激烈。我校历史短，底子薄，如何提高核心竞争力、应对竞争、赢得竞争是我校面临的考验和巨大挑战。</w:t>
      </w:r>
    </w:p>
    <w:p w:rsidR="00517BF6" w:rsidRPr="00F831F8" w:rsidRDefault="00517BF6" w:rsidP="00400754">
      <w:pPr>
        <w:adjustRightInd w:val="0"/>
        <w:snapToGrid w:val="0"/>
        <w:spacing w:line="360" w:lineRule="auto"/>
        <w:ind w:firstLine="645"/>
        <w:rPr>
          <w:rFonts w:ascii="仿宋_GB2312" w:eastAsia="仿宋_GB2312"/>
          <w:color w:val="000000"/>
          <w:sz w:val="32"/>
          <w:szCs w:val="32"/>
        </w:rPr>
      </w:pPr>
      <w:r w:rsidRPr="00F831F8">
        <w:rPr>
          <w:rFonts w:ascii="仿宋_GB2312" w:eastAsia="仿宋_GB2312" w:hint="eastAsia"/>
          <w:b/>
          <w:color w:val="000000"/>
          <w:sz w:val="32"/>
          <w:szCs w:val="32"/>
        </w:rPr>
        <w:t>（</w:t>
      </w:r>
      <w:r w:rsidRPr="00F831F8">
        <w:rPr>
          <w:rFonts w:ascii="仿宋_GB2312" w:eastAsia="仿宋_GB2312"/>
          <w:b/>
          <w:color w:val="000000"/>
          <w:sz w:val="32"/>
          <w:szCs w:val="32"/>
        </w:rPr>
        <w:t>2</w:t>
      </w:r>
      <w:r w:rsidRPr="00F831F8">
        <w:rPr>
          <w:rFonts w:ascii="仿宋_GB2312" w:eastAsia="仿宋_GB2312" w:hint="eastAsia"/>
          <w:b/>
          <w:color w:val="000000"/>
          <w:sz w:val="32"/>
          <w:szCs w:val="32"/>
        </w:rPr>
        <w:t>）高等教育改革引向深入，内涵建设成为主流。</w:t>
      </w:r>
      <w:r w:rsidRPr="00F831F8">
        <w:rPr>
          <w:rFonts w:ascii="仿宋_GB2312" w:eastAsia="仿宋_GB2312" w:hint="eastAsia"/>
          <w:color w:val="000000"/>
          <w:sz w:val="32"/>
          <w:szCs w:val="32"/>
        </w:rPr>
        <w:t>当前，我国高等教育改革进入攻坚期，改革步伐明显加快，国家、</w:t>
      </w:r>
      <w:r>
        <w:rPr>
          <w:rFonts w:ascii="仿宋_GB2312" w:eastAsia="仿宋_GB2312" w:hint="eastAsia"/>
          <w:color w:val="000000"/>
          <w:sz w:val="32"/>
          <w:szCs w:val="32"/>
        </w:rPr>
        <w:t>山东</w:t>
      </w:r>
      <w:r w:rsidRPr="00F831F8">
        <w:rPr>
          <w:rFonts w:ascii="仿宋_GB2312" w:eastAsia="仿宋_GB2312" w:hint="eastAsia"/>
          <w:color w:val="000000"/>
          <w:sz w:val="32"/>
          <w:szCs w:val="32"/>
        </w:rPr>
        <w:t>省关于高等教育综合改革的政策举措、意见办法密集出台，对学校改革发展提出了新的更高的要求。如何主动适应高等教育综合改革的要求，跟上国家、省高等教育综合改革的节奏，谋划好、实施好学校综合改革，是对学校办学理念、管理水平、队伍素质的考验和挑战。</w:t>
      </w:r>
    </w:p>
    <w:p w:rsidR="00517BF6" w:rsidRPr="00F831F8" w:rsidRDefault="00517BF6" w:rsidP="00400754">
      <w:pPr>
        <w:adjustRightInd w:val="0"/>
        <w:snapToGrid w:val="0"/>
        <w:spacing w:line="360" w:lineRule="auto"/>
        <w:ind w:firstLine="645"/>
        <w:rPr>
          <w:rFonts w:ascii="仿宋_GB2312" w:eastAsia="仿宋_GB2312" w:hAnsi="宋体" w:cs="宋体"/>
          <w:color w:val="000000"/>
          <w:kern w:val="0"/>
          <w:sz w:val="32"/>
          <w:szCs w:val="32"/>
        </w:rPr>
      </w:pPr>
      <w:r w:rsidRPr="00F831F8">
        <w:rPr>
          <w:rFonts w:ascii="仿宋_GB2312" w:eastAsia="仿宋_GB2312" w:hint="eastAsia"/>
          <w:b/>
          <w:color w:val="000000"/>
          <w:sz w:val="32"/>
          <w:szCs w:val="32"/>
        </w:rPr>
        <w:t>（</w:t>
      </w:r>
      <w:r w:rsidRPr="00F831F8">
        <w:rPr>
          <w:rFonts w:ascii="仿宋_GB2312" w:eastAsia="仿宋_GB2312"/>
          <w:b/>
          <w:color w:val="000000"/>
          <w:sz w:val="32"/>
          <w:szCs w:val="32"/>
        </w:rPr>
        <w:t>3</w:t>
      </w:r>
      <w:r w:rsidRPr="00F831F8">
        <w:rPr>
          <w:rFonts w:ascii="仿宋_GB2312" w:eastAsia="仿宋_GB2312" w:hint="eastAsia"/>
          <w:b/>
          <w:color w:val="000000"/>
          <w:sz w:val="32"/>
          <w:szCs w:val="32"/>
        </w:rPr>
        <w:t>）在线开放课程与混合式教学模式推广，课程市场化趋势发展迅速。</w:t>
      </w:r>
      <w:r w:rsidRPr="00F831F8">
        <w:rPr>
          <w:rFonts w:ascii="仿宋_GB2312" w:eastAsia="仿宋_GB2312" w:hint="eastAsia"/>
          <w:color w:val="000000"/>
          <w:sz w:val="32"/>
          <w:szCs w:val="32"/>
        </w:rPr>
        <w:t>随着互联网时代的到来，大规模在线开放课程（慕课）等新型在线开放课程迅速兴起，混合式教学模式逐步推广。教育部</w:t>
      </w:r>
      <w:r w:rsidRPr="00F831F8">
        <w:rPr>
          <w:rFonts w:ascii="仿宋_GB2312" w:eastAsia="仿宋_GB2312"/>
          <w:color w:val="000000"/>
          <w:sz w:val="32"/>
          <w:szCs w:val="32"/>
        </w:rPr>
        <w:t>2014</w:t>
      </w:r>
      <w:r w:rsidRPr="00F831F8">
        <w:rPr>
          <w:rFonts w:ascii="仿宋_GB2312" w:eastAsia="仿宋_GB2312" w:hint="eastAsia"/>
          <w:color w:val="000000"/>
          <w:sz w:val="32"/>
          <w:szCs w:val="32"/>
        </w:rPr>
        <w:t>年</w:t>
      </w:r>
      <w:r w:rsidRPr="00F831F8">
        <w:rPr>
          <w:rFonts w:ascii="仿宋_GB2312" w:eastAsia="仿宋_GB2312"/>
          <w:color w:val="000000"/>
          <w:sz w:val="32"/>
          <w:szCs w:val="32"/>
        </w:rPr>
        <w:t>4</w:t>
      </w:r>
      <w:r w:rsidRPr="00F831F8">
        <w:rPr>
          <w:rFonts w:ascii="仿宋_GB2312" w:eastAsia="仿宋_GB2312" w:hint="eastAsia"/>
          <w:color w:val="000000"/>
          <w:sz w:val="32"/>
          <w:szCs w:val="32"/>
        </w:rPr>
        <w:t>月在《关于加强高等学校在线开放课程建设应用与管理的意见》中指出，“推进在线开放课程学分认定和学分管理制度创新。鼓励高校制订在线开放课程教学质量认定标准，将通过本校认定的在线课程纳入培养方案和教学计划，并制订在线课程的教学效果评价办法和学生修读在线课程的学分认定办法。”在线开放课程与混合式教学模式推广将促进教育资源的重新分化组合，优胜劣汰。一流大学拥有一流的师资和教育资源，在提供优质慕课和学员对于慕课的选择方面已占先机，将会出现强者愈，强弱者愈弱的局面。二、三流学校受各方面的制约，将处于不利的地位，面临生存危机。如果处理不好，二、三流大学容易沦为一流大学的慕课教学实验室和辅导教师。同时，在线开放课程与混合式教学模式推广将促使教学内容、方法、模式和教学管理体制机制发生变革，也给学校教学改革带来挑战。</w:t>
      </w:r>
    </w:p>
    <w:p w:rsidR="00517BF6" w:rsidRPr="00F831F8" w:rsidRDefault="00517BF6" w:rsidP="006074E3">
      <w:pPr>
        <w:widowControl/>
        <w:adjustRightInd w:val="0"/>
        <w:snapToGrid w:val="0"/>
        <w:spacing w:line="360" w:lineRule="auto"/>
        <w:ind w:firstLineChars="200" w:firstLine="643"/>
        <w:jc w:val="left"/>
        <w:rPr>
          <w:rFonts w:ascii="黑体" w:eastAsia="黑体" w:hAnsi="宋体" w:cs="宋体"/>
          <w:b/>
          <w:color w:val="000000"/>
          <w:kern w:val="0"/>
          <w:sz w:val="32"/>
          <w:szCs w:val="32"/>
        </w:rPr>
      </w:pPr>
      <w:r w:rsidRPr="00F831F8">
        <w:rPr>
          <w:rFonts w:ascii="黑体" w:eastAsia="黑体" w:hAnsi="宋体" w:cs="宋体" w:hint="eastAsia"/>
          <w:b/>
          <w:color w:val="000000"/>
          <w:kern w:val="0"/>
          <w:sz w:val="32"/>
          <w:szCs w:val="32"/>
        </w:rPr>
        <w:t>第二部分、发展思路与目标</w:t>
      </w:r>
    </w:p>
    <w:p w:rsidR="00517BF6" w:rsidRPr="00F831F8" w:rsidRDefault="00517BF6" w:rsidP="006074E3">
      <w:pPr>
        <w:widowControl/>
        <w:shd w:val="clear" w:color="auto" w:fill="FFFFFF"/>
        <w:adjustRightInd w:val="0"/>
        <w:snapToGrid w:val="0"/>
        <w:spacing w:line="360" w:lineRule="auto"/>
        <w:ind w:firstLineChars="200" w:firstLine="643"/>
        <w:rPr>
          <w:rFonts w:ascii="仿宋_GB2312" w:eastAsia="仿宋_GB2312"/>
          <w:b/>
          <w:color w:val="000000"/>
          <w:sz w:val="32"/>
          <w:szCs w:val="32"/>
        </w:rPr>
      </w:pPr>
      <w:r w:rsidRPr="00F831F8">
        <w:rPr>
          <w:rFonts w:ascii="仿宋_GB2312" w:eastAsia="仿宋_GB2312" w:hint="eastAsia"/>
          <w:b/>
          <w:color w:val="000000"/>
          <w:sz w:val="32"/>
          <w:szCs w:val="32"/>
        </w:rPr>
        <w:t>一、指导思想</w:t>
      </w:r>
    </w:p>
    <w:p w:rsidR="00517BF6" w:rsidRPr="00F831F8" w:rsidRDefault="00517BF6" w:rsidP="006074E3">
      <w:pPr>
        <w:widowControl/>
        <w:shd w:val="clear" w:color="auto" w:fill="FFFFFF"/>
        <w:adjustRightInd w:val="0"/>
        <w:snapToGrid w:val="0"/>
        <w:spacing w:line="360" w:lineRule="auto"/>
        <w:ind w:firstLineChars="200" w:firstLine="640"/>
        <w:rPr>
          <w:rFonts w:ascii="仿宋_GB2312" w:eastAsia="仿宋_GB2312"/>
          <w:color w:val="000000"/>
          <w:sz w:val="32"/>
          <w:szCs w:val="32"/>
        </w:rPr>
      </w:pPr>
      <w:r w:rsidRPr="00F831F8">
        <w:rPr>
          <w:rFonts w:ascii="仿宋_GB2312" w:eastAsia="仿宋_GB2312" w:hint="eastAsia"/>
          <w:color w:val="000000"/>
          <w:sz w:val="32"/>
          <w:szCs w:val="32"/>
        </w:rPr>
        <w:t>高举中国特色社会主义伟大旗帜，全面贯彻党的十八大和十八届三中、四中、五中全会精神，以马克思列宁主义、毛泽东思想、邓小平理论、“三个代表”重要思想、科学发展观为指导，深入贯彻习近平总书记系列重要讲话精神，牢固树立和贯彻落实创新、协调、绿色、开放、共享的发展理念，以立德树人为根本任务，以提升教育教学质量为核心，以内涵建设为主线，以深化综合改革为动力，以国家经济和社会发展对人才的需求为导向，遵循高等教育规律，坚持错位发展、特色发展、创新发展，优化学科专业结构，强化师资队伍建设，改善教学、科研条件，深化产教融合、校企合作，大幅提升应用型创新人才</w:t>
      </w:r>
      <w:hyperlink r:id="rId7" w:tgtFrame="_blank" w:history="1">
        <w:r w:rsidRPr="00F831F8">
          <w:rPr>
            <w:rFonts w:ascii="仿宋_GB2312" w:eastAsia="仿宋_GB2312" w:hint="eastAsia"/>
            <w:color w:val="000000"/>
            <w:sz w:val="32"/>
            <w:szCs w:val="32"/>
          </w:rPr>
          <w:t>培养</w:t>
        </w:r>
      </w:hyperlink>
      <w:r w:rsidRPr="00F831F8">
        <w:rPr>
          <w:rFonts w:ascii="仿宋_GB2312" w:eastAsia="仿宋_GB2312" w:hint="eastAsia"/>
          <w:color w:val="000000"/>
          <w:sz w:val="32"/>
          <w:szCs w:val="32"/>
        </w:rPr>
        <w:t>质量、科技创新与社会服务能力，全面提升服务区域经济社会发展和创新驱动发展的能力和水平，为把我校建设成为特色鲜明的应用科技大学奠定坚实的基础。</w:t>
      </w:r>
    </w:p>
    <w:p w:rsidR="00517BF6" w:rsidRPr="00F831F8" w:rsidRDefault="00517BF6" w:rsidP="006074E3">
      <w:pPr>
        <w:widowControl/>
        <w:adjustRightInd w:val="0"/>
        <w:snapToGrid w:val="0"/>
        <w:spacing w:line="360" w:lineRule="auto"/>
        <w:ind w:firstLineChars="200" w:firstLine="643"/>
        <w:jc w:val="left"/>
        <w:rPr>
          <w:rFonts w:ascii="楷体_GB2312" w:eastAsia="楷体_GB2312" w:hAnsi="宋体" w:cs="宋体"/>
          <w:b/>
          <w:bCs/>
          <w:color w:val="000000"/>
          <w:kern w:val="0"/>
          <w:sz w:val="32"/>
          <w:szCs w:val="32"/>
        </w:rPr>
      </w:pPr>
      <w:r w:rsidRPr="00F831F8">
        <w:rPr>
          <w:rFonts w:ascii="楷体_GB2312" w:eastAsia="楷体_GB2312" w:hAnsi="宋体" w:cs="宋体" w:hint="eastAsia"/>
          <w:b/>
          <w:bCs/>
          <w:color w:val="000000"/>
          <w:kern w:val="0"/>
          <w:sz w:val="32"/>
          <w:szCs w:val="32"/>
        </w:rPr>
        <w:t>二、发展理念</w:t>
      </w:r>
    </w:p>
    <w:p w:rsidR="00517BF6" w:rsidRPr="00941C02" w:rsidRDefault="00517BF6" w:rsidP="00941C02">
      <w:pPr>
        <w:widowControl/>
        <w:adjustRightInd w:val="0"/>
        <w:snapToGrid w:val="0"/>
        <w:spacing w:line="360" w:lineRule="auto"/>
        <w:ind w:firstLineChars="200" w:firstLine="643"/>
        <w:jc w:val="left"/>
        <w:rPr>
          <w:rFonts w:ascii="楷体_GB2312" w:eastAsia="楷体_GB2312" w:hAnsi="宋体" w:cs="仿宋_GB2312"/>
          <w:b/>
          <w:color w:val="000000"/>
          <w:kern w:val="0"/>
          <w:sz w:val="32"/>
          <w:szCs w:val="32"/>
        </w:rPr>
      </w:pPr>
      <w:r w:rsidRPr="00941C02">
        <w:rPr>
          <w:rFonts w:ascii="楷体_GB2312" w:eastAsia="楷体_GB2312" w:hAnsi="宋体" w:cs="仿宋_GB2312" w:hint="eastAsia"/>
          <w:b/>
          <w:color w:val="000000"/>
          <w:kern w:val="0"/>
          <w:sz w:val="32"/>
          <w:szCs w:val="32"/>
        </w:rPr>
        <w:t>（一）创新发展</w:t>
      </w:r>
    </w:p>
    <w:p w:rsidR="00517BF6" w:rsidRPr="00F831F8" w:rsidRDefault="00517BF6" w:rsidP="006074E3">
      <w:pPr>
        <w:widowControl/>
        <w:shd w:val="clear" w:color="auto" w:fill="FFFFFF"/>
        <w:adjustRightInd w:val="0"/>
        <w:snapToGrid w:val="0"/>
        <w:spacing w:line="360" w:lineRule="auto"/>
        <w:ind w:firstLineChars="200" w:firstLine="640"/>
        <w:rPr>
          <w:rFonts w:ascii="仿宋_GB2312" w:eastAsia="仿宋_GB2312"/>
          <w:color w:val="000000"/>
          <w:sz w:val="32"/>
          <w:szCs w:val="32"/>
        </w:rPr>
      </w:pPr>
      <w:r w:rsidRPr="00F831F8">
        <w:rPr>
          <w:rFonts w:ascii="仿宋_GB2312" w:eastAsia="仿宋_GB2312" w:hint="eastAsia"/>
          <w:color w:val="000000"/>
          <w:sz w:val="32"/>
          <w:szCs w:val="32"/>
        </w:rPr>
        <w:t>创新是引领发展的第一动力。在经济发展新常态和高校竞争日趋激烈形势下，必须把发展基点放在创新上，把创新摆在学校发展全局的核心位置，不断推进教育教学、科学研究、后勤保障等各项工作创新，塑造更多依靠创新驱动、更多发挥先发优势的引领性发展。要创新教育观念，为学生提供发挥自身潜能的多方面的机会，牢固树立</w:t>
      </w:r>
      <w:r w:rsidRPr="00F831F8">
        <w:rPr>
          <w:rFonts w:ascii="仿宋_GB2312" w:eastAsia="仿宋_GB2312"/>
          <w:color w:val="000000"/>
          <w:sz w:val="32"/>
          <w:szCs w:val="32"/>
        </w:rPr>
        <w:t>“</w:t>
      </w:r>
      <w:r w:rsidRPr="00F831F8">
        <w:rPr>
          <w:rFonts w:ascii="仿宋_GB2312" w:eastAsia="仿宋_GB2312" w:hint="eastAsia"/>
          <w:color w:val="000000"/>
          <w:sz w:val="32"/>
          <w:szCs w:val="32"/>
        </w:rPr>
        <w:t>人人皆可成才</w:t>
      </w:r>
      <w:r w:rsidRPr="00F831F8">
        <w:rPr>
          <w:rFonts w:ascii="仿宋_GB2312" w:eastAsia="仿宋_GB2312"/>
          <w:color w:val="000000"/>
          <w:sz w:val="32"/>
          <w:szCs w:val="32"/>
        </w:rPr>
        <w:t>”</w:t>
      </w:r>
      <w:r w:rsidRPr="00F831F8">
        <w:rPr>
          <w:rFonts w:ascii="仿宋_GB2312" w:eastAsia="仿宋_GB2312" w:hint="eastAsia"/>
          <w:color w:val="000000"/>
          <w:sz w:val="32"/>
          <w:szCs w:val="32"/>
        </w:rPr>
        <w:t>的育人新理念。要创新教育体制机制，深化校系两级管理，发挥系（院、部）基础性、主体性作用，激发办学活力。要创新教育内容方式，满足人才全面成长的需要，适应区域经济对人才培养规格的要求，深化教育教学改革，提高教育教学水平，为大众创业、万众创新提供有力支撑。开展大学生创新教育，大力培养与时代潮流相适应的、具有创新意识和创新能力的高素质应用型人才。创新社会服务，以服务求支持，以贡献求发展，充分发挥人才优势、技术优势、科研优势，强化技术服务和成果转化，努力为地方社会、经济、文化的发展提供人才和智力支撑。</w:t>
      </w:r>
    </w:p>
    <w:p w:rsidR="00517BF6" w:rsidRPr="00941C02" w:rsidRDefault="00517BF6" w:rsidP="00941C02">
      <w:pPr>
        <w:widowControl/>
        <w:shd w:val="clear" w:color="auto" w:fill="FFFFFF"/>
        <w:adjustRightInd w:val="0"/>
        <w:snapToGrid w:val="0"/>
        <w:spacing w:line="360" w:lineRule="auto"/>
        <w:ind w:firstLineChars="200" w:firstLine="643"/>
        <w:rPr>
          <w:rFonts w:ascii="楷体_GB2312" w:eastAsia="楷体_GB2312" w:hAnsi="宋体" w:cs="仿宋_GB2312"/>
          <w:b/>
          <w:color w:val="000000"/>
          <w:kern w:val="0"/>
          <w:sz w:val="32"/>
          <w:szCs w:val="32"/>
        </w:rPr>
      </w:pPr>
      <w:r w:rsidRPr="00941C02">
        <w:rPr>
          <w:rFonts w:ascii="楷体_GB2312" w:eastAsia="楷体_GB2312" w:hAnsi="宋体" w:cs="仿宋_GB2312" w:hint="eastAsia"/>
          <w:b/>
          <w:color w:val="000000"/>
          <w:kern w:val="0"/>
          <w:sz w:val="32"/>
          <w:szCs w:val="32"/>
        </w:rPr>
        <w:t>（二）协调发展</w:t>
      </w:r>
    </w:p>
    <w:p w:rsidR="00517BF6" w:rsidRPr="00F831F8" w:rsidRDefault="00517BF6" w:rsidP="006074E3">
      <w:pPr>
        <w:widowControl/>
        <w:shd w:val="clear" w:color="auto" w:fill="FFFFFF"/>
        <w:adjustRightInd w:val="0"/>
        <w:snapToGrid w:val="0"/>
        <w:spacing w:line="360" w:lineRule="auto"/>
        <w:ind w:firstLineChars="200" w:firstLine="640"/>
        <w:rPr>
          <w:rFonts w:ascii="仿宋_GB2312" w:eastAsia="仿宋_GB2312"/>
          <w:color w:val="000000"/>
          <w:sz w:val="32"/>
          <w:szCs w:val="32"/>
        </w:rPr>
      </w:pPr>
      <w:r w:rsidRPr="00F831F8">
        <w:rPr>
          <w:rFonts w:ascii="仿宋_GB2312" w:eastAsia="仿宋_GB2312" w:hint="eastAsia"/>
          <w:color w:val="000000"/>
          <w:sz w:val="32"/>
          <w:szCs w:val="32"/>
        </w:rPr>
        <w:t>协调是持续健康发展的内在要求，增强协调性</w:t>
      </w:r>
      <w:r w:rsidRPr="00F831F8">
        <w:rPr>
          <w:rFonts w:ascii="仿宋_GB2312" w:eastAsia="仿宋_GB2312" w:hAnsi="Times New Roman" w:cs="仿宋_GB2312" w:hint="eastAsia"/>
          <w:color w:val="000000"/>
          <w:kern w:val="0"/>
          <w:sz w:val="32"/>
          <w:szCs w:val="32"/>
        </w:rPr>
        <w:t>，才能不断拓宽发展空间，增强发展后劲，提高竞争力，</w:t>
      </w:r>
      <w:r w:rsidRPr="00F831F8">
        <w:rPr>
          <w:rFonts w:ascii="仿宋_GB2312" w:eastAsia="仿宋_GB2312" w:hint="eastAsia"/>
          <w:color w:val="000000"/>
          <w:sz w:val="32"/>
          <w:szCs w:val="32"/>
        </w:rPr>
        <w:t>使学校发展行稳致远。坚持“立足济宁、融入济宁、服务济宁”，优化学科布局、专业结构、人才层次类型结构，实现学校发展与区域经济社会发展相协调。坚持</w:t>
      </w:r>
      <w:r w:rsidRPr="00F831F8">
        <w:rPr>
          <w:rFonts w:ascii="仿宋_GB2312" w:eastAsia="仿宋_GB2312" w:hAnsi="Times New Roman" w:cs="仿宋_GB2312" w:hint="eastAsia"/>
          <w:color w:val="000000"/>
          <w:kern w:val="0"/>
          <w:sz w:val="32"/>
          <w:szCs w:val="32"/>
        </w:rPr>
        <w:t>规模、结构、质量、效益协调发展，稳定规模，优化结构，提升质量，增加效益。</w:t>
      </w:r>
      <w:r w:rsidRPr="00F831F8">
        <w:rPr>
          <w:rFonts w:ascii="仿宋_GB2312" w:eastAsia="仿宋_GB2312" w:hint="eastAsia"/>
          <w:color w:val="000000"/>
          <w:sz w:val="32"/>
          <w:szCs w:val="32"/>
        </w:rPr>
        <w:t>坚持人才培养、科学研究、社会服务、文化传承创新“四位一体”协调发展，以提升质量为核心，创新人才培养模式；促进成果转化，提高科技创新能力；发挥知识和科研优势，提升服务经济社会发展能力；发挥地域和人才优势，推动社会主义文化大发展大繁荣。坚持知识教育与价值教育协调发展，全面贯彻党的教育方针，落实立德树人的根本任务，加强社会主义核心价值观教育，把增强学生的社会责任感、创新精神和实践能力作为重点任务贯彻到教育全过程。坚持硬件建设和软件建设协调发展，努力使“大楼”和“大师”兼具，通过硬实力和软实力的协调发展，提升我校综合实力。</w:t>
      </w:r>
    </w:p>
    <w:p w:rsidR="00517BF6" w:rsidRPr="00941C02" w:rsidRDefault="00517BF6" w:rsidP="00400754">
      <w:pPr>
        <w:pStyle w:val="Default"/>
        <w:snapToGrid w:val="0"/>
        <w:spacing w:line="360" w:lineRule="auto"/>
        <w:ind w:firstLine="640"/>
        <w:jc w:val="both"/>
        <w:rPr>
          <w:rFonts w:ascii="楷体_GB2312" w:eastAsia="楷体_GB2312" w:hAnsi="宋体"/>
          <w:b/>
          <w:sz w:val="32"/>
          <w:szCs w:val="32"/>
        </w:rPr>
      </w:pPr>
      <w:r w:rsidRPr="00941C02">
        <w:rPr>
          <w:rFonts w:ascii="楷体_GB2312" w:eastAsia="楷体_GB2312" w:hAnsi="宋体" w:hint="eastAsia"/>
          <w:b/>
          <w:sz w:val="32"/>
          <w:szCs w:val="32"/>
        </w:rPr>
        <w:t>（三）绿色发展</w:t>
      </w:r>
    </w:p>
    <w:p w:rsidR="00517BF6" w:rsidRPr="00F831F8" w:rsidRDefault="00517BF6" w:rsidP="006074E3">
      <w:pPr>
        <w:widowControl/>
        <w:shd w:val="clear" w:color="auto" w:fill="FFFFFF"/>
        <w:adjustRightInd w:val="0"/>
        <w:snapToGrid w:val="0"/>
        <w:spacing w:line="360" w:lineRule="auto"/>
        <w:ind w:firstLineChars="200" w:firstLine="640"/>
        <w:rPr>
          <w:rFonts w:ascii="仿宋_GB2312" w:eastAsia="仿宋_GB2312"/>
          <w:color w:val="000000"/>
          <w:sz w:val="32"/>
          <w:szCs w:val="32"/>
        </w:rPr>
      </w:pPr>
      <w:r w:rsidRPr="00F831F8">
        <w:rPr>
          <w:rFonts w:ascii="仿宋_GB2312" w:eastAsia="仿宋_GB2312" w:hint="eastAsia"/>
          <w:color w:val="000000"/>
          <w:sz w:val="32"/>
          <w:szCs w:val="32"/>
        </w:rPr>
        <w:t>绿色是永续发展的必要条件和师生对美好生活追求的重要体现。要深入研究、真正尊重、切实遵循教育教学规律和学生身心发展规律，全面实施素质教育，按规律办学、按规律育人。要培养师生绿色观念，反对奢侈浪费，崇尚勤俭节约，养成绿色的生活方式和行为规范。积极开发绿色教育资源，加强虚拟模拟仿真等课程课件建设，努力减少教育教学活动中的资源消耗。积极开展生命教育和生态教育。要建设绿色文明校园，以朴实、安全、适用为基本原则，杜绝豪华学校，营造浓郁人文环境，积淀深厚文化底蕴，提升办学品质，启迪学生心智，陶冶学生情操。</w:t>
      </w:r>
    </w:p>
    <w:p w:rsidR="00517BF6" w:rsidRPr="00941C02" w:rsidRDefault="00517BF6" w:rsidP="00400754">
      <w:pPr>
        <w:pStyle w:val="Default"/>
        <w:snapToGrid w:val="0"/>
        <w:spacing w:line="360" w:lineRule="auto"/>
        <w:ind w:firstLine="640"/>
        <w:jc w:val="both"/>
        <w:rPr>
          <w:rFonts w:ascii="楷体_GB2312" w:eastAsia="楷体_GB2312" w:hAnsi="宋体"/>
          <w:b/>
          <w:sz w:val="32"/>
          <w:szCs w:val="32"/>
        </w:rPr>
      </w:pPr>
      <w:r w:rsidRPr="00941C02">
        <w:rPr>
          <w:rFonts w:ascii="楷体_GB2312" w:eastAsia="楷体_GB2312" w:hAnsi="宋体" w:hint="eastAsia"/>
          <w:b/>
          <w:sz w:val="32"/>
          <w:szCs w:val="32"/>
        </w:rPr>
        <w:t>（四）开放发展</w:t>
      </w:r>
    </w:p>
    <w:p w:rsidR="00517BF6" w:rsidRPr="00F831F8" w:rsidRDefault="00517BF6" w:rsidP="006074E3">
      <w:pPr>
        <w:widowControl/>
        <w:shd w:val="clear" w:color="auto" w:fill="FFFFFF"/>
        <w:adjustRightInd w:val="0"/>
        <w:snapToGrid w:val="0"/>
        <w:spacing w:line="360" w:lineRule="auto"/>
        <w:ind w:firstLineChars="200" w:firstLine="640"/>
        <w:rPr>
          <w:rFonts w:ascii="仿宋_GB2312" w:eastAsia="仿宋_GB2312"/>
          <w:color w:val="000000"/>
          <w:sz w:val="32"/>
          <w:szCs w:val="32"/>
        </w:rPr>
      </w:pPr>
      <w:r w:rsidRPr="00F831F8">
        <w:rPr>
          <w:rFonts w:ascii="仿宋_GB2312" w:eastAsia="仿宋_GB2312" w:hint="eastAsia"/>
          <w:color w:val="000000"/>
          <w:sz w:val="32"/>
          <w:szCs w:val="32"/>
        </w:rPr>
        <w:t>开放是国家繁荣发展的必由之路，也是现代化教育的基本特征。坚持</w:t>
      </w:r>
      <w:r w:rsidRPr="00F831F8">
        <w:rPr>
          <w:rFonts w:ascii="仿宋_GB2312" w:eastAsia="仿宋_GB2312"/>
          <w:color w:val="000000"/>
          <w:sz w:val="32"/>
          <w:szCs w:val="32"/>
        </w:rPr>
        <w:t>“</w:t>
      </w:r>
      <w:r w:rsidRPr="00F831F8">
        <w:rPr>
          <w:rFonts w:ascii="仿宋_GB2312" w:eastAsia="仿宋_GB2312" w:hint="eastAsia"/>
          <w:color w:val="000000"/>
          <w:sz w:val="32"/>
          <w:szCs w:val="32"/>
        </w:rPr>
        <w:t>走出去</w:t>
      </w:r>
      <w:r w:rsidRPr="00F831F8">
        <w:rPr>
          <w:rFonts w:ascii="仿宋_GB2312" w:eastAsia="仿宋_GB2312"/>
          <w:color w:val="000000"/>
          <w:sz w:val="32"/>
          <w:szCs w:val="32"/>
        </w:rPr>
        <w:t>”</w:t>
      </w:r>
      <w:r w:rsidRPr="00F831F8">
        <w:rPr>
          <w:rFonts w:ascii="仿宋_GB2312" w:eastAsia="仿宋_GB2312" w:hint="eastAsia"/>
          <w:color w:val="000000"/>
          <w:sz w:val="32"/>
          <w:szCs w:val="32"/>
        </w:rPr>
        <w:t>和</w:t>
      </w:r>
      <w:r w:rsidRPr="00F831F8">
        <w:rPr>
          <w:rFonts w:ascii="仿宋_GB2312" w:eastAsia="仿宋_GB2312"/>
          <w:color w:val="000000"/>
          <w:sz w:val="32"/>
          <w:szCs w:val="32"/>
        </w:rPr>
        <w:t>“</w:t>
      </w:r>
      <w:r w:rsidRPr="00F831F8">
        <w:rPr>
          <w:rFonts w:ascii="仿宋_GB2312" w:eastAsia="仿宋_GB2312" w:hint="eastAsia"/>
          <w:color w:val="000000"/>
          <w:sz w:val="32"/>
          <w:szCs w:val="32"/>
        </w:rPr>
        <w:t>引进来</w:t>
      </w:r>
      <w:r w:rsidRPr="00F831F8">
        <w:rPr>
          <w:rFonts w:ascii="仿宋_GB2312" w:eastAsia="仿宋_GB2312"/>
          <w:color w:val="000000"/>
          <w:sz w:val="32"/>
          <w:szCs w:val="32"/>
        </w:rPr>
        <w:t>”</w:t>
      </w:r>
      <w:r w:rsidRPr="00F831F8">
        <w:rPr>
          <w:rFonts w:ascii="仿宋_GB2312" w:eastAsia="仿宋_GB2312" w:hint="eastAsia"/>
          <w:color w:val="000000"/>
          <w:sz w:val="32"/>
          <w:szCs w:val="32"/>
        </w:rPr>
        <w:t>双向驱动，在加大国际合作办学力度的同时，提升留学生的规模和质量。加强校际间交流合作，共享资源，构建协同创新的新模式新机制。加强校地、校企合作，拓展教育资源和发展空间，实现合作发展、合作育人、合作办学、合作就业。贯彻“管办评”分离原则，建立多元教育评估体系。</w:t>
      </w:r>
    </w:p>
    <w:p w:rsidR="00517BF6" w:rsidRPr="00941C02" w:rsidRDefault="00517BF6" w:rsidP="00400754">
      <w:pPr>
        <w:pStyle w:val="Default"/>
        <w:snapToGrid w:val="0"/>
        <w:spacing w:line="360" w:lineRule="auto"/>
        <w:ind w:firstLine="640"/>
        <w:jc w:val="both"/>
        <w:rPr>
          <w:rFonts w:ascii="楷体_GB2312" w:eastAsia="楷体_GB2312" w:hAnsi="宋体"/>
          <w:b/>
          <w:sz w:val="32"/>
          <w:szCs w:val="32"/>
        </w:rPr>
      </w:pPr>
      <w:r w:rsidRPr="00941C02">
        <w:rPr>
          <w:rFonts w:ascii="楷体_GB2312" w:eastAsia="楷体_GB2312" w:hAnsi="宋体" w:hint="eastAsia"/>
          <w:b/>
          <w:sz w:val="32"/>
          <w:szCs w:val="32"/>
        </w:rPr>
        <w:t>（五）共享发展</w:t>
      </w:r>
    </w:p>
    <w:p w:rsidR="00517BF6" w:rsidRPr="00F831F8" w:rsidRDefault="00517BF6" w:rsidP="006074E3">
      <w:pPr>
        <w:widowControl/>
        <w:shd w:val="clear" w:color="auto" w:fill="FFFFFF"/>
        <w:adjustRightInd w:val="0"/>
        <w:snapToGrid w:val="0"/>
        <w:spacing w:line="360" w:lineRule="auto"/>
        <w:ind w:firstLineChars="200" w:firstLine="640"/>
        <w:rPr>
          <w:rFonts w:ascii="仿宋_GB2312" w:eastAsia="仿宋_GB2312"/>
          <w:color w:val="000000"/>
          <w:sz w:val="32"/>
          <w:szCs w:val="32"/>
        </w:rPr>
      </w:pPr>
      <w:r w:rsidRPr="00F831F8">
        <w:rPr>
          <w:rFonts w:ascii="仿宋_GB2312" w:eastAsia="仿宋_GB2312" w:hint="eastAsia"/>
          <w:color w:val="000000"/>
          <w:sz w:val="32"/>
          <w:szCs w:val="32"/>
        </w:rPr>
        <w:t>共享是中国特色社会主义的本质要求，也是新形势下对我国高等教育的本质要求。坚持立德树人这一根本任务，把师生满意不满意作为检验工作的</w:t>
      </w:r>
      <w:r w:rsidRPr="00F831F8">
        <w:rPr>
          <w:rFonts w:ascii="仿宋_GB2312" w:eastAsia="仿宋_GB2312"/>
          <w:color w:val="000000"/>
          <w:sz w:val="32"/>
          <w:szCs w:val="32"/>
        </w:rPr>
        <w:t>“</w:t>
      </w:r>
      <w:r w:rsidRPr="00F831F8">
        <w:rPr>
          <w:rFonts w:ascii="仿宋_GB2312" w:eastAsia="仿宋_GB2312" w:hint="eastAsia"/>
          <w:color w:val="000000"/>
          <w:sz w:val="32"/>
          <w:szCs w:val="32"/>
        </w:rPr>
        <w:t>试金石</w:t>
      </w:r>
      <w:r w:rsidRPr="00F831F8">
        <w:rPr>
          <w:rFonts w:ascii="仿宋_GB2312" w:eastAsia="仿宋_GB2312"/>
          <w:color w:val="000000"/>
          <w:sz w:val="32"/>
          <w:szCs w:val="32"/>
        </w:rPr>
        <w:t>”</w:t>
      </w:r>
      <w:r w:rsidRPr="00F831F8">
        <w:rPr>
          <w:rFonts w:ascii="仿宋_GB2312" w:eastAsia="仿宋_GB2312" w:hint="eastAsia"/>
          <w:color w:val="000000"/>
          <w:sz w:val="32"/>
          <w:szCs w:val="32"/>
        </w:rPr>
        <w:t>。把</w:t>
      </w:r>
      <w:r w:rsidRPr="00F831F8">
        <w:rPr>
          <w:rFonts w:ascii="仿宋_GB2312" w:eastAsia="仿宋_GB2312"/>
          <w:color w:val="000000"/>
          <w:sz w:val="32"/>
          <w:szCs w:val="32"/>
        </w:rPr>
        <w:t>“</w:t>
      </w:r>
      <w:r w:rsidRPr="00F831F8">
        <w:rPr>
          <w:rFonts w:ascii="仿宋_GB2312" w:eastAsia="仿宋_GB2312" w:hint="eastAsia"/>
          <w:color w:val="000000"/>
          <w:sz w:val="32"/>
          <w:szCs w:val="32"/>
        </w:rPr>
        <w:t>办学以教师为本，教学以学生为本</w:t>
      </w:r>
      <w:r w:rsidRPr="00F831F8">
        <w:rPr>
          <w:rFonts w:ascii="仿宋_GB2312" w:eastAsia="仿宋_GB2312"/>
          <w:color w:val="000000"/>
          <w:sz w:val="32"/>
          <w:szCs w:val="32"/>
        </w:rPr>
        <w:t>”</w:t>
      </w:r>
      <w:r w:rsidRPr="00F831F8">
        <w:rPr>
          <w:rFonts w:ascii="仿宋_GB2312" w:eastAsia="仿宋_GB2312" w:hint="eastAsia"/>
          <w:color w:val="000000"/>
          <w:sz w:val="32"/>
          <w:szCs w:val="32"/>
        </w:rPr>
        <w:t>的理念落到实处，统筹好教学、管理、服务三支队伍，广泛听取师生意见建议，高度重视师生的合理诉求，为教学一线服好务，为师生服好务。坚持科学决策、民主决策，做到问计于民、发展为民。更加重视民生问题，把学校事业发展同维护和实现师生员工的根本利益结合起来，努力为教师、职工搭建发展的广阔平台，提供发展的公平机会，享受发展的丰硕成果，使广大教职工有参与感、获得感，不断提升满意度、幸福感。追求人本的教育，充分发挥学生的主动性，把促进学生成长成才作为教育工作的出发点和落脚点；追求适需的教育，充分考虑经济社会发展对人才的需求情况，逐步使培养的人才结构与就业结构、产业结构相匹配，提高学生就业率和就业质量。合理配置资源，促进各校区、各层次教育协调发展。推动智慧校园建设，构建数据资源共享平台，以信息化为手段扩大优质教育资源覆盖面，大力促进教育公平。关注关爱家庭生活困难、身体残疾等特殊群体学生学习生活，做好贫困大学生资助、生源地贷款等资助工作。</w:t>
      </w:r>
    </w:p>
    <w:p w:rsidR="00517BF6" w:rsidRPr="00F831F8" w:rsidRDefault="00517BF6" w:rsidP="00400754">
      <w:pPr>
        <w:widowControl/>
        <w:adjustRightInd w:val="0"/>
        <w:snapToGrid w:val="0"/>
        <w:spacing w:line="360" w:lineRule="auto"/>
        <w:jc w:val="left"/>
        <w:rPr>
          <w:rFonts w:ascii="仿宋_GB2312" w:eastAsia="仿宋_GB2312" w:hAnsi="宋体" w:cs="宋体"/>
          <w:b/>
          <w:bCs/>
          <w:color w:val="000000"/>
          <w:kern w:val="0"/>
          <w:sz w:val="32"/>
          <w:szCs w:val="32"/>
        </w:rPr>
      </w:pPr>
      <w:r w:rsidRPr="00F831F8">
        <w:rPr>
          <w:rFonts w:ascii="楷体_GB2312" w:eastAsia="楷体_GB2312" w:hAnsi="宋体" w:cs="宋体"/>
          <w:bCs/>
          <w:color w:val="000000"/>
          <w:kern w:val="0"/>
          <w:sz w:val="32"/>
          <w:szCs w:val="32"/>
        </w:rPr>
        <w:t xml:space="preserve">   </w:t>
      </w:r>
      <w:r w:rsidRPr="00F831F8">
        <w:rPr>
          <w:rFonts w:ascii="仿宋_GB2312" w:eastAsia="仿宋_GB2312" w:hAnsi="宋体" w:cs="宋体"/>
          <w:b/>
          <w:bCs/>
          <w:color w:val="000000"/>
          <w:kern w:val="0"/>
          <w:sz w:val="32"/>
          <w:szCs w:val="32"/>
        </w:rPr>
        <w:t xml:space="preserve"> </w:t>
      </w:r>
      <w:r w:rsidRPr="00F831F8">
        <w:rPr>
          <w:rFonts w:ascii="仿宋_GB2312" w:eastAsia="仿宋_GB2312" w:hAnsi="宋体" w:cs="宋体" w:hint="eastAsia"/>
          <w:b/>
          <w:bCs/>
          <w:color w:val="000000"/>
          <w:kern w:val="0"/>
          <w:sz w:val="32"/>
          <w:szCs w:val="32"/>
        </w:rPr>
        <w:t>三、发展目标</w:t>
      </w:r>
    </w:p>
    <w:p w:rsidR="00517BF6" w:rsidRPr="00F831F8" w:rsidRDefault="00517BF6" w:rsidP="00400754">
      <w:pPr>
        <w:widowControl/>
        <w:adjustRightInd w:val="0"/>
        <w:snapToGrid w:val="0"/>
        <w:spacing w:line="360" w:lineRule="auto"/>
        <w:jc w:val="left"/>
        <w:rPr>
          <w:rFonts w:ascii="仿宋_GB2312" w:eastAsia="仿宋_GB2312" w:hAnsi="宋体" w:cs="宋体"/>
          <w:b/>
          <w:bCs/>
          <w:color w:val="000000"/>
          <w:kern w:val="0"/>
          <w:sz w:val="32"/>
          <w:szCs w:val="32"/>
        </w:rPr>
      </w:pPr>
      <w:r w:rsidRPr="00F831F8">
        <w:rPr>
          <w:rFonts w:ascii="仿宋_GB2312" w:eastAsia="仿宋_GB2312" w:hAnsi="宋体" w:cs="宋体"/>
          <w:b/>
          <w:bCs/>
          <w:color w:val="000000"/>
          <w:kern w:val="0"/>
          <w:sz w:val="32"/>
          <w:szCs w:val="32"/>
        </w:rPr>
        <w:t xml:space="preserve">     </w:t>
      </w:r>
      <w:r w:rsidRPr="00F831F8">
        <w:rPr>
          <w:rFonts w:ascii="仿宋_GB2312" w:eastAsia="仿宋_GB2312" w:hAnsi="宋体" w:cs="宋体" w:hint="eastAsia"/>
          <w:b/>
          <w:bCs/>
          <w:color w:val="000000"/>
          <w:kern w:val="0"/>
          <w:sz w:val="32"/>
          <w:szCs w:val="32"/>
        </w:rPr>
        <w:t>（一）总目标</w:t>
      </w:r>
    </w:p>
    <w:p w:rsidR="00517BF6" w:rsidRPr="00F831F8" w:rsidRDefault="00517BF6" w:rsidP="006074E3">
      <w:pPr>
        <w:widowControl/>
        <w:shd w:val="clear" w:color="auto" w:fill="FFFFFF"/>
        <w:adjustRightInd w:val="0"/>
        <w:snapToGrid w:val="0"/>
        <w:spacing w:line="360" w:lineRule="auto"/>
        <w:ind w:firstLineChars="200" w:firstLine="640"/>
        <w:rPr>
          <w:rFonts w:ascii="仿宋_GB2312" w:eastAsia="仿宋_GB2312"/>
          <w:color w:val="000000"/>
          <w:sz w:val="32"/>
          <w:szCs w:val="32"/>
        </w:rPr>
      </w:pPr>
      <w:r w:rsidRPr="00F831F8">
        <w:rPr>
          <w:rFonts w:ascii="仿宋_GB2312" w:eastAsia="仿宋_GB2312" w:hint="eastAsia"/>
          <w:color w:val="000000"/>
          <w:sz w:val="32"/>
          <w:szCs w:val="32"/>
        </w:rPr>
        <w:t>通过</w:t>
      </w:r>
      <w:r w:rsidRPr="00F831F8">
        <w:rPr>
          <w:rFonts w:ascii="仿宋_GB2312" w:eastAsia="仿宋_GB2312"/>
          <w:color w:val="000000"/>
          <w:sz w:val="32"/>
          <w:szCs w:val="32"/>
        </w:rPr>
        <w:t>5</w:t>
      </w:r>
      <w:r w:rsidRPr="00F831F8">
        <w:rPr>
          <w:rFonts w:ascii="仿宋_GB2312" w:eastAsia="仿宋_GB2312" w:hint="eastAsia"/>
          <w:color w:val="000000"/>
          <w:sz w:val="32"/>
          <w:szCs w:val="32"/>
        </w:rPr>
        <w:t>年建设，教学工作、科研工作、人才队伍建设、学生工作、联合办学工作、校园管理、校园基础设施建设与有效利用等工作体系得到完善，全面实现“本科化”。校地校企合作全面深化，与区域经济社会发展相适应的具有鲜明应用特色的学科专业体系基本形成，现代大学制度得到完善，学历教育和非学历教育协调发展，办学条件基本满足培养应用型人才的需求，人才培养质量明显提高，科学研究水平显著提升，社会服务能力得到增强，办学特色更加彰显。办学定位和人才培养目标与国家和区域经济社会发展需求的适应度、教师和教学资源条件的保障度、教学和质量保障体系运行的有效度、学生和社会用人单位的满意度大幅提高，达到本科教学工作审核评估的标准。</w:t>
      </w:r>
    </w:p>
    <w:p w:rsidR="00517BF6" w:rsidRPr="00F831F8" w:rsidRDefault="00517BF6" w:rsidP="00400754">
      <w:pPr>
        <w:widowControl/>
        <w:adjustRightInd w:val="0"/>
        <w:snapToGrid w:val="0"/>
        <w:spacing w:line="360" w:lineRule="auto"/>
        <w:jc w:val="left"/>
        <w:rPr>
          <w:rFonts w:ascii="仿宋_GB2312" w:eastAsia="仿宋_GB2312" w:hAnsi="宋体" w:cs="宋体"/>
          <w:b/>
          <w:bCs/>
          <w:color w:val="000000"/>
          <w:kern w:val="0"/>
          <w:sz w:val="32"/>
          <w:szCs w:val="32"/>
        </w:rPr>
      </w:pPr>
      <w:r w:rsidRPr="00F831F8">
        <w:rPr>
          <w:rFonts w:ascii="楷体_GB2312" w:eastAsia="楷体_GB2312" w:hAnsi="宋体" w:cs="宋体"/>
          <w:bCs/>
          <w:color w:val="000000"/>
          <w:kern w:val="0"/>
          <w:sz w:val="32"/>
          <w:szCs w:val="32"/>
        </w:rPr>
        <w:t xml:space="preserve">     </w:t>
      </w:r>
      <w:r w:rsidRPr="00F831F8">
        <w:rPr>
          <w:rFonts w:ascii="仿宋_GB2312" w:eastAsia="仿宋_GB2312" w:hAnsi="宋体" w:cs="宋体" w:hint="eastAsia"/>
          <w:b/>
          <w:bCs/>
          <w:color w:val="000000"/>
          <w:kern w:val="0"/>
          <w:sz w:val="32"/>
          <w:szCs w:val="32"/>
        </w:rPr>
        <w:t>（二）主要分目标</w:t>
      </w:r>
    </w:p>
    <w:p w:rsidR="00517BF6" w:rsidRPr="00F831F8" w:rsidRDefault="00517BF6" w:rsidP="006074E3">
      <w:pPr>
        <w:pStyle w:val="NormalWeb"/>
        <w:adjustRightInd w:val="0"/>
        <w:snapToGrid w:val="0"/>
        <w:spacing w:before="0" w:beforeAutospacing="0" w:after="0" w:afterAutospacing="0" w:line="360" w:lineRule="auto"/>
        <w:ind w:firstLineChars="200" w:firstLine="643"/>
        <w:rPr>
          <w:rFonts w:ascii="仿宋_GB2312" w:eastAsia="仿宋_GB2312" w:cs="Times New Roman"/>
          <w:b/>
          <w:color w:val="000000"/>
          <w:kern w:val="2"/>
          <w:sz w:val="32"/>
          <w:szCs w:val="32"/>
        </w:rPr>
      </w:pPr>
      <w:r w:rsidRPr="00F831F8">
        <w:rPr>
          <w:rFonts w:ascii="仿宋_GB2312" w:eastAsia="仿宋_GB2312"/>
          <w:b/>
          <w:color w:val="000000"/>
          <w:kern w:val="2"/>
          <w:sz w:val="32"/>
          <w:szCs w:val="32"/>
        </w:rPr>
        <w:t>1.</w:t>
      </w:r>
      <w:r w:rsidRPr="00F831F8">
        <w:rPr>
          <w:rFonts w:ascii="仿宋_GB2312" w:eastAsia="仿宋_GB2312" w:hint="eastAsia"/>
          <w:b/>
          <w:color w:val="000000"/>
          <w:kern w:val="2"/>
          <w:sz w:val="32"/>
          <w:szCs w:val="32"/>
        </w:rPr>
        <w:t>专业建设目标</w:t>
      </w:r>
    </w:p>
    <w:p w:rsidR="00517BF6" w:rsidRPr="00F831F8" w:rsidRDefault="00517BF6" w:rsidP="006074E3">
      <w:pPr>
        <w:autoSpaceDE w:val="0"/>
        <w:autoSpaceDN w:val="0"/>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进一步优化专业结构，稳定办学规模。“十三五”期间，学校本专科专业控制在</w:t>
      </w:r>
      <w:r w:rsidRPr="00F831F8">
        <w:rPr>
          <w:rFonts w:ascii="仿宋_GB2312" w:eastAsia="仿宋_GB2312" w:hAnsi="宋体"/>
          <w:color w:val="000000"/>
          <w:sz w:val="32"/>
          <w:szCs w:val="32"/>
        </w:rPr>
        <w:t>80</w:t>
      </w:r>
      <w:r w:rsidRPr="00F831F8">
        <w:rPr>
          <w:rFonts w:ascii="仿宋_GB2312" w:eastAsia="仿宋_GB2312" w:hAnsi="宋体" w:hint="eastAsia"/>
          <w:color w:val="000000"/>
          <w:sz w:val="32"/>
          <w:szCs w:val="32"/>
        </w:rPr>
        <w:t>个左右，其中本科专业</w:t>
      </w:r>
      <w:r w:rsidRPr="00F831F8">
        <w:rPr>
          <w:rFonts w:ascii="仿宋_GB2312" w:eastAsia="仿宋_GB2312" w:hAnsi="宋体"/>
          <w:color w:val="000000"/>
          <w:sz w:val="32"/>
          <w:szCs w:val="32"/>
        </w:rPr>
        <w:t>50</w:t>
      </w:r>
      <w:r w:rsidRPr="00F831F8">
        <w:rPr>
          <w:rFonts w:ascii="仿宋_GB2312" w:eastAsia="仿宋_GB2312" w:hAnsi="宋体" w:hint="eastAsia"/>
          <w:color w:val="000000"/>
          <w:sz w:val="32"/>
          <w:szCs w:val="32"/>
        </w:rPr>
        <w:t>个左右，服务我省和济宁市战略性新兴产业和支柱产业的专业比例达到</w:t>
      </w:r>
      <w:r w:rsidRPr="00F831F8">
        <w:rPr>
          <w:rFonts w:ascii="仿宋_GB2312" w:eastAsia="仿宋_GB2312" w:hAnsi="宋体"/>
          <w:color w:val="000000"/>
          <w:sz w:val="32"/>
          <w:szCs w:val="32"/>
        </w:rPr>
        <w:t>70%</w:t>
      </w:r>
      <w:r w:rsidRPr="00F831F8">
        <w:rPr>
          <w:rFonts w:ascii="仿宋_GB2312" w:eastAsia="仿宋_GB2312" w:hAnsi="宋体" w:hint="eastAsia"/>
          <w:color w:val="000000"/>
          <w:sz w:val="32"/>
          <w:szCs w:val="32"/>
        </w:rPr>
        <w:t>以上。全日制普通在校生稳定在</w:t>
      </w:r>
      <w:r w:rsidRPr="00F831F8">
        <w:rPr>
          <w:rFonts w:ascii="仿宋_GB2312" w:eastAsia="仿宋_GB2312" w:hAnsi="宋体"/>
          <w:color w:val="000000"/>
          <w:sz w:val="32"/>
          <w:szCs w:val="32"/>
        </w:rPr>
        <w:t>18,000</w:t>
      </w:r>
      <w:r w:rsidRPr="00F831F8">
        <w:rPr>
          <w:rFonts w:ascii="仿宋_GB2312" w:eastAsia="仿宋_GB2312" w:hAnsi="宋体" w:hint="eastAsia"/>
          <w:color w:val="000000"/>
          <w:sz w:val="32"/>
          <w:szCs w:val="32"/>
        </w:rPr>
        <w:t>人左右，其中本科生</w:t>
      </w:r>
      <w:r w:rsidRPr="00F831F8">
        <w:rPr>
          <w:rFonts w:ascii="仿宋_GB2312" w:eastAsia="仿宋_GB2312" w:hAnsi="宋体"/>
          <w:color w:val="000000"/>
          <w:sz w:val="32"/>
          <w:szCs w:val="32"/>
        </w:rPr>
        <w:t>10,500</w:t>
      </w:r>
      <w:r w:rsidRPr="00F831F8">
        <w:rPr>
          <w:rFonts w:ascii="仿宋_GB2312" w:eastAsia="仿宋_GB2312" w:hAnsi="宋体" w:hint="eastAsia"/>
          <w:color w:val="000000"/>
          <w:sz w:val="32"/>
          <w:szCs w:val="32"/>
        </w:rPr>
        <w:t>人左右。</w:t>
      </w:r>
    </w:p>
    <w:p w:rsidR="00517BF6" w:rsidRPr="00F831F8" w:rsidRDefault="00517BF6" w:rsidP="006074E3">
      <w:pPr>
        <w:autoSpaceDE w:val="0"/>
        <w:autoSpaceDN w:val="0"/>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加强专业集群建设。进一步培育和发展</w:t>
      </w:r>
      <w:r w:rsidRPr="00F831F8">
        <w:rPr>
          <w:rFonts w:ascii="仿宋_GB2312" w:eastAsia="仿宋_GB2312" w:hAnsi="仿宋" w:hint="eastAsia"/>
          <w:color w:val="000000"/>
          <w:sz w:val="32"/>
          <w:szCs w:val="32"/>
        </w:rPr>
        <w:t>机械制造、化学工业、食品及农副产品加工、新能源新材料、新一代信息技术、金融、文化旅游、教师教育等</w:t>
      </w:r>
      <w:r w:rsidRPr="00F831F8">
        <w:rPr>
          <w:rFonts w:ascii="仿宋_GB2312" w:eastAsia="仿宋_GB2312" w:hAnsi="仿宋"/>
          <w:color w:val="000000"/>
          <w:sz w:val="32"/>
          <w:szCs w:val="32"/>
        </w:rPr>
        <w:t>8</w:t>
      </w:r>
      <w:r w:rsidRPr="00F831F8">
        <w:rPr>
          <w:rFonts w:ascii="仿宋_GB2312" w:eastAsia="仿宋_GB2312" w:hAnsi="宋体" w:hint="eastAsia"/>
          <w:color w:val="000000"/>
          <w:sz w:val="32"/>
          <w:szCs w:val="32"/>
        </w:rPr>
        <w:t>大专业集群，实现专业链与产业链的对接与融合，彰显特色与优势，。</w:t>
      </w:r>
    </w:p>
    <w:p w:rsidR="00517BF6" w:rsidRPr="00F831F8" w:rsidRDefault="00517BF6" w:rsidP="006074E3">
      <w:pPr>
        <w:autoSpaceDE w:val="0"/>
        <w:autoSpaceDN w:val="0"/>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加强教学管理和教学质量监控、评价，改革教学管理机制，进一步完善教学质量保障体系，确保人才培养质量持续提高。</w:t>
      </w:r>
    </w:p>
    <w:p w:rsidR="00517BF6" w:rsidRPr="00F831F8" w:rsidRDefault="00517BF6" w:rsidP="006074E3">
      <w:pPr>
        <w:autoSpaceDE w:val="0"/>
        <w:autoSpaceDN w:val="0"/>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继续推进本科教学质量与教学改革工程项目建设，争取建设国家级特色项目</w:t>
      </w:r>
      <w:r w:rsidRPr="00F831F8">
        <w:rPr>
          <w:rFonts w:ascii="仿宋_GB2312" w:eastAsia="仿宋_GB2312" w:hAnsi="宋体"/>
          <w:color w:val="000000"/>
          <w:sz w:val="32"/>
          <w:szCs w:val="32"/>
        </w:rPr>
        <w:t>1</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2</w:t>
      </w:r>
      <w:r w:rsidRPr="00F831F8">
        <w:rPr>
          <w:rFonts w:ascii="仿宋_GB2312" w:eastAsia="仿宋_GB2312" w:hAnsi="宋体" w:hint="eastAsia"/>
          <w:color w:val="000000"/>
          <w:sz w:val="32"/>
          <w:szCs w:val="32"/>
        </w:rPr>
        <w:t>个，新增省级特色项目</w:t>
      </w:r>
      <w:r w:rsidRPr="00F831F8">
        <w:rPr>
          <w:rFonts w:ascii="仿宋_GB2312" w:eastAsia="仿宋_GB2312" w:hAnsi="宋体"/>
          <w:color w:val="000000"/>
          <w:sz w:val="32"/>
          <w:szCs w:val="32"/>
        </w:rPr>
        <w:t>15</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20</w:t>
      </w:r>
      <w:r w:rsidRPr="00F831F8">
        <w:rPr>
          <w:rFonts w:ascii="仿宋_GB2312" w:eastAsia="仿宋_GB2312" w:hAnsi="宋体" w:hint="eastAsia"/>
          <w:color w:val="000000"/>
          <w:sz w:val="32"/>
          <w:szCs w:val="32"/>
        </w:rPr>
        <w:t>个。</w:t>
      </w:r>
    </w:p>
    <w:p w:rsidR="00517BF6" w:rsidRPr="00F831F8" w:rsidRDefault="00517BF6" w:rsidP="006074E3">
      <w:pPr>
        <w:autoSpaceDE w:val="0"/>
        <w:autoSpaceDN w:val="0"/>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加强应用型课程开发和网络开放课程建设，立项建设</w:t>
      </w:r>
      <w:r w:rsidRPr="00F831F8">
        <w:rPr>
          <w:rFonts w:ascii="仿宋_GB2312" w:eastAsia="仿宋_GB2312" w:hAnsi="宋体"/>
          <w:color w:val="000000"/>
          <w:sz w:val="32"/>
          <w:szCs w:val="32"/>
        </w:rPr>
        <w:t>80</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100</w:t>
      </w:r>
      <w:r w:rsidRPr="00F831F8">
        <w:rPr>
          <w:rFonts w:ascii="仿宋_GB2312" w:eastAsia="仿宋_GB2312" w:hAnsi="宋体" w:hint="eastAsia"/>
          <w:color w:val="000000"/>
          <w:sz w:val="32"/>
          <w:szCs w:val="32"/>
        </w:rPr>
        <w:t>门应用型课程和网络开放课程。</w:t>
      </w:r>
    </w:p>
    <w:p w:rsidR="00517BF6" w:rsidRPr="00F831F8" w:rsidRDefault="00517BF6" w:rsidP="006074E3">
      <w:pPr>
        <w:autoSpaceDE w:val="0"/>
        <w:autoSpaceDN w:val="0"/>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改革人才培养模式，建设创新创业学院。</w:t>
      </w:r>
    </w:p>
    <w:p w:rsidR="00517BF6" w:rsidRPr="00F831F8" w:rsidRDefault="00517BF6" w:rsidP="006074E3">
      <w:pPr>
        <w:pStyle w:val="NormalWeb"/>
        <w:adjustRightInd w:val="0"/>
        <w:snapToGrid w:val="0"/>
        <w:spacing w:before="0" w:beforeAutospacing="0" w:after="0" w:afterAutospacing="0" w:line="360" w:lineRule="auto"/>
        <w:ind w:firstLineChars="200" w:firstLine="643"/>
        <w:rPr>
          <w:rFonts w:ascii="仿宋_GB2312" w:eastAsia="仿宋_GB2312" w:cs="Times New Roman"/>
          <w:b/>
          <w:color w:val="000000"/>
          <w:kern w:val="2"/>
          <w:sz w:val="32"/>
          <w:szCs w:val="32"/>
        </w:rPr>
      </w:pPr>
      <w:r w:rsidRPr="00F831F8">
        <w:rPr>
          <w:rFonts w:ascii="仿宋_GB2312" w:eastAsia="仿宋_GB2312" w:cs="Times New Roman"/>
          <w:b/>
          <w:color w:val="000000"/>
          <w:kern w:val="2"/>
          <w:sz w:val="32"/>
          <w:szCs w:val="32"/>
        </w:rPr>
        <w:t>2</w:t>
      </w:r>
      <w:r w:rsidRPr="00F831F8">
        <w:rPr>
          <w:rFonts w:ascii="楷体_GB2312" w:eastAsia="楷体_GB2312"/>
          <w:b/>
          <w:color w:val="000000"/>
          <w:sz w:val="32"/>
          <w:szCs w:val="32"/>
        </w:rPr>
        <w:t>.</w:t>
      </w:r>
      <w:r w:rsidRPr="00F831F8">
        <w:rPr>
          <w:rFonts w:ascii="仿宋_GB2312" w:eastAsia="仿宋_GB2312" w:cs="Times New Roman" w:hint="eastAsia"/>
          <w:b/>
          <w:color w:val="000000"/>
          <w:kern w:val="2"/>
          <w:sz w:val="32"/>
          <w:szCs w:val="32"/>
        </w:rPr>
        <w:t>学科建设目标</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仿宋_GB2312" w:eastAsia="仿宋_GB2312" w:cs="Times New Roman"/>
          <w:color w:val="000000"/>
          <w:kern w:val="2"/>
          <w:sz w:val="32"/>
          <w:szCs w:val="32"/>
        </w:rPr>
      </w:pPr>
      <w:r w:rsidRPr="00F831F8">
        <w:rPr>
          <w:rFonts w:ascii="仿宋_GB2312" w:eastAsia="仿宋_GB2312" w:cs="Times New Roman"/>
          <w:color w:val="000000"/>
          <w:kern w:val="2"/>
          <w:sz w:val="32"/>
          <w:szCs w:val="32"/>
        </w:rPr>
        <w:t>——</w:t>
      </w:r>
      <w:r w:rsidRPr="00F831F8">
        <w:rPr>
          <w:rFonts w:ascii="仿宋_GB2312" w:eastAsia="仿宋_GB2312" w:cs="Times New Roman" w:hint="eastAsia"/>
          <w:color w:val="000000"/>
          <w:kern w:val="2"/>
          <w:sz w:val="32"/>
          <w:szCs w:val="32"/>
        </w:rPr>
        <w:t>突出学科重点，使理论物理、生物化学与分子生物学两个省级重点学科建设水平达到国内知名，省内一流，位列全省本学科排名前</w:t>
      </w:r>
      <w:r w:rsidRPr="00F831F8">
        <w:rPr>
          <w:rFonts w:ascii="仿宋_GB2312" w:eastAsia="仿宋_GB2312" w:cs="Times New Roman"/>
          <w:color w:val="000000"/>
          <w:kern w:val="2"/>
          <w:sz w:val="32"/>
          <w:szCs w:val="32"/>
        </w:rPr>
        <w:t>10</w:t>
      </w:r>
      <w:r w:rsidRPr="00F831F8">
        <w:rPr>
          <w:rFonts w:ascii="仿宋_GB2312" w:eastAsia="仿宋_GB2312" w:cs="Times New Roman" w:hint="eastAsia"/>
          <w:color w:val="000000"/>
          <w:kern w:val="2"/>
          <w:sz w:val="32"/>
          <w:szCs w:val="32"/>
        </w:rPr>
        <w:t>位。加强安全工程、机器人技术与工程、</w:t>
      </w:r>
      <w:r w:rsidRPr="00F831F8">
        <w:rPr>
          <w:rFonts w:ascii="仿宋_GB2312" w:eastAsia="仿宋_GB2312" w:cs="Times New Roman"/>
          <w:color w:val="000000"/>
          <w:kern w:val="2"/>
          <w:sz w:val="32"/>
          <w:szCs w:val="32"/>
        </w:rPr>
        <w:t>3D</w:t>
      </w:r>
      <w:r w:rsidRPr="00F831F8">
        <w:rPr>
          <w:rFonts w:ascii="仿宋_GB2312" w:eastAsia="仿宋_GB2312" w:cs="Times New Roman" w:hint="eastAsia"/>
          <w:color w:val="000000"/>
          <w:kern w:val="2"/>
          <w:sz w:val="32"/>
          <w:szCs w:val="32"/>
        </w:rPr>
        <w:t>打印技术、儒学与地域文化等学科的培育，通过</w:t>
      </w:r>
      <w:r w:rsidRPr="00F831F8">
        <w:rPr>
          <w:rFonts w:ascii="仿宋_GB2312" w:eastAsia="仿宋_GB2312" w:cs="Times New Roman"/>
          <w:color w:val="000000"/>
          <w:kern w:val="2"/>
          <w:sz w:val="32"/>
          <w:szCs w:val="32"/>
        </w:rPr>
        <w:t>5</w:t>
      </w:r>
      <w:r w:rsidRPr="00F831F8">
        <w:rPr>
          <w:rFonts w:ascii="仿宋_GB2312" w:eastAsia="仿宋_GB2312" w:cs="Times New Roman" w:hint="eastAsia"/>
          <w:color w:val="000000"/>
          <w:kern w:val="2"/>
          <w:sz w:val="32"/>
          <w:szCs w:val="32"/>
        </w:rPr>
        <w:t>年建设使其建设水平达到省内知名。遴选</w:t>
      </w:r>
      <w:r w:rsidRPr="00F831F8">
        <w:rPr>
          <w:rFonts w:ascii="仿宋_GB2312" w:eastAsia="仿宋_GB2312" w:cs="Times New Roman"/>
          <w:color w:val="000000"/>
          <w:kern w:val="2"/>
          <w:sz w:val="32"/>
          <w:szCs w:val="32"/>
        </w:rPr>
        <w:t>6</w:t>
      </w:r>
      <w:r w:rsidRPr="00F831F8">
        <w:rPr>
          <w:rFonts w:ascii="仿宋_GB2312" w:eastAsia="仿宋_GB2312" w:cs="Times New Roman" w:hint="eastAsia"/>
          <w:color w:val="000000"/>
          <w:kern w:val="2"/>
          <w:sz w:val="32"/>
          <w:szCs w:val="32"/>
        </w:rPr>
        <w:t>～</w:t>
      </w:r>
      <w:r w:rsidRPr="00F831F8">
        <w:rPr>
          <w:rFonts w:ascii="仿宋_GB2312" w:eastAsia="仿宋_GB2312" w:cs="Times New Roman"/>
          <w:color w:val="000000"/>
          <w:kern w:val="2"/>
          <w:sz w:val="32"/>
          <w:szCs w:val="32"/>
        </w:rPr>
        <w:t>10</w:t>
      </w:r>
      <w:r w:rsidRPr="00F831F8">
        <w:rPr>
          <w:rFonts w:ascii="仿宋_GB2312" w:eastAsia="仿宋_GB2312" w:cs="Times New Roman" w:hint="eastAsia"/>
          <w:color w:val="000000"/>
          <w:kern w:val="2"/>
          <w:sz w:val="32"/>
          <w:szCs w:val="32"/>
        </w:rPr>
        <w:t>个应用性强的学科作为校级重点学科予以扶持。</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在搞好各级重点学科建设的基础上，以传统优势学科为基础，促进学科交叉与融合，凝炼特色鲜明的应用型研究方向，培育</w:t>
      </w:r>
      <w:r w:rsidRPr="00F831F8">
        <w:rPr>
          <w:rFonts w:ascii="仿宋_GB2312" w:eastAsia="仿宋_GB2312" w:hAnsi="宋体"/>
          <w:color w:val="000000"/>
          <w:sz w:val="32"/>
          <w:szCs w:val="32"/>
        </w:rPr>
        <w:t>2</w:t>
      </w:r>
      <w:r w:rsidRPr="00F831F8">
        <w:rPr>
          <w:rFonts w:ascii="仿宋_GB2312" w:eastAsia="仿宋_GB2312" w:hint="eastAsia"/>
          <w:color w:val="000000"/>
          <w:sz w:val="32"/>
          <w:szCs w:val="32"/>
        </w:rPr>
        <w:t>～</w:t>
      </w:r>
      <w:r>
        <w:rPr>
          <w:rFonts w:ascii="仿宋_GB2312" w:eastAsia="仿宋_GB2312"/>
          <w:color w:val="000000"/>
          <w:sz w:val="32"/>
          <w:szCs w:val="32"/>
        </w:rPr>
        <w:t>3</w:t>
      </w:r>
      <w:r w:rsidRPr="00F831F8">
        <w:rPr>
          <w:rFonts w:ascii="仿宋_GB2312" w:eastAsia="仿宋_GB2312" w:hAnsi="宋体" w:hint="eastAsia"/>
          <w:color w:val="000000"/>
          <w:sz w:val="32"/>
          <w:szCs w:val="32"/>
        </w:rPr>
        <w:t>个硕士专业学位授权点。</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组织和引导学科建设点，选择适当的合作院校开展联合培养硕士研究生工作，打造</w:t>
      </w:r>
      <w:r w:rsidRPr="00F831F8">
        <w:rPr>
          <w:rFonts w:ascii="仿宋_GB2312" w:eastAsia="仿宋_GB2312" w:hAnsi="宋体"/>
          <w:color w:val="000000"/>
          <w:sz w:val="32"/>
          <w:szCs w:val="32"/>
        </w:rPr>
        <w:t>10</w:t>
      </w:r>
      <w:r w:rsidRPr="00F831F8">
        <w:rPr>
          <w:rFonts w:ascii="仿宋_GB2312" w:eastAsia="仿宋_GB2312" w:hAnsi="宋体" w:hint="eastAsia"/>
          <w:color w:val="000000"/>
          <w:sz w:val="32"/>
          <w:szCs w:val="32"/>
        </w:rPr>
        <w:t>个左右特色鲜明的应用型研究方向，培养</w:t>
      </w:r>
      <w:r w:rsidRPr="00F831F8">
        <w:rPr>
          <w:rFonts w:ascii="仿宋_GB2312" w:eastAsia="仿宋_GB2312" w:hAnsi="宋体"/>
          <w:color w:val="000000"/>
          <w:sz w:val="32"/>
          <w:szCs w:val="32"/>
        </w:rPr>
        <w:t>30</w:t>
      </w:r>
      <w:r w:rsidRPr="00F831F8">
        <w:rPr>
          <w:rFonts w:ascii="仿宋_GB2312" w:eastAsia="仿宋_GB2312" w:hAnsi="宋体" w:hint="eastAsia"/>
          <w:color w:val="000000"/>
          <w:sz w:val="32"/>
          <w:szCs w:val="32"/>
        </w:rPr>
        <w:t>左右合格的硕士研究生导师。</w:t>
      </w:r>
      <w:r w:rsidRPr="00F831F8">
        <w:rPr>
          <w:rFonts w:ascii="仿宋_GB2312" w:eastAsia="仿宋_GB2312" w:hAnsi="宋体"/>
          <w:color w:val="000000"/>
          <w:sz w:val="32"/>
          <w:szCs w:val="32"/>
        </w:rPr>
        <w:t xml:space="preserve"> </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仿宋_GB2312" w:eastAsia="仿宋_GB2312" w:cs="Times New Roman"/>
          <w:color w:val="000000"/>
          <w:kern w:val="2"/>
          <w:sz w:val="32"/>
          <w:szCs w:val="32"/>
        </w:rPr>
      </w:pPr>
      <w:r w:rsidRPr="00F831F8">
        <w:rPr>
          <w:rFonts w:ascii="仿宋_GB2312" w:eastAsia="仿宋_GB2312" w:cs="Times New Roman"/>
          <w:color w:val="000000"/>
          <w:kern w:val="2"/>
          <w:sz w:val="32"/>
          <w:szCs w:val="32"/>
        </w:rPr>
        <w:t>——</w:t>
      </w:r>
      <w:r w:rsidRPr="00F831F8">
        <w:rPr>
          <w:rFonts w:ascii="仿宋_GB2312" w:eastAsia="仿宋_GB2312" w:cs="Times New Roman" w:hint="eastAsia"/>
          <w:color w:val="000000"/>
          <w:kern w:val="2"/>
          <w:sz w:val="32"/>
          <w:szCs w:val="32"/>
        </w:rPr>
        <w:t>培育</w:t>
      </w:r>
      <w:r>
        <w:rPr>
          <w:rFonts w:ascii="仿宋_GB2312" w:eastAsia="仿宋_GB2312" w:cs="Times New Roman"/>
          <w:color w:val="000000"/>
          <w:kern w:val="2"/>
          <w:sz w:val="32"/>
          <w:szCs w:val="32"/>
        </w:rPr>
        <w:t>3</w:t>
      </w:r>
      <w:r w:rsidRPr="00F831F8">
        <w:rPr>
          <w:rFonts w:ascii="仿宋_GB2312" w:eastAsia="仿宋_GB2312" w:cs="Times New Roman" w:hint="eastAsia"/>
          <w:color w:val="000000"/>
          <w:kern w:val="2"/>
          <w:sz w:val="32"/>
          <w:szCs w:val="32"/>
        </w:rPr>
        <w:t>～</w:t>
      </w:r>
      <w:r>
        <w:rPr>
          <w:rFonts w:ascii="仿宋_GB2312" w:eastAsia="仿宋_GB2312" w:cs="Times New Roman"/>
          <w:color w:val="000000"/>
          <w:kern w:val="2"/>
          <w:sz w:val="32"/>
          <w:szCs w:val="32"/>
        </w:rPr>
        <w:t>5</w:t>
      </w:r>
      <w:r w:rsidRPr="00F831F8">
        <w:rPr>
          <w:rFonts w:ascii="仿宋_GB2312" w:eastAsia="仿宋_GB2312" w:cs="Times New Roman" w:hint="eastAsia"/>
          <w:color w:val="000000"/>
          <w:kern w:val="2"/>
          <w:sz w:val="32"/>
          <w:szCs w:val="32"/>
        </w:rPr>
        <w:t>个左右在省内有影响的创新团队。</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仿宋_GB2312" w:eastAsia="仿宋_GB2312" w:cs="Times New Roman"/>
          <w:color w:val="000000"/>
          <w:kern w:val="2"/>
          <w:sz w:val="32"/>
          <w:szCs w:val="32"/>
        </w:rPr>
      </w:pPr>
      <w:r w:rsidRPr="00F831F8">
        <w:rPr>
          <w:rFonts w:ascii="仿宋_GB2312" w:eastAsia="仿宋_GB2312" w:cs="Times New Roman"/>
          <w:color w:val="000000"/>
          <w:kern w:val="2"/>
          <w:sz w:val="32"/>
          <w:szCs w:val="32"/>
        </w:rPr>
        <w:t>——</w:t>
      </w:r>
      <w:r w:rsidRPr="00F831F8">
        <w:rPr>
          <w:rFonts w:ascii="仿宋_GB2312" w:eastAsia="仿宋_GB2312" w:cs="Times New Roman" w:hint="eastAsia"/>
          <w:color w:val="000000"/>
          <w:kern w:val="2"/>
          <w:sz w:val="32"/>
          <w:szCs w:val="32"/>
        </w:rPr>
        <w:t>建成</w:t>
      </w:r>
      <w:r w:rsidRPr="00F831F8">
        <w:rPr>
          <w:rFonts w:ascii="仿宋_GB2312" w:eastAsia="仿宋_GB2312" w:cs="Times New Roman"/>
          <w:color w:val="000000"/>
          <w:kern w:val="2"/>
          <w:sz w:val="32"/>
          <w:szCs w:val="32"/>
        </w:rPr>
        <w:t>5</w:t>
      </w:r>
      <w:r w:rsidRPr="00F831F8">
        <w:rPr>
          <w:rFonts w:ascii="仿宋_GB2312" w:eastAsia="仿宋_GB2312" w:cs="Times New Roman" w:hint="eastAsia"/>
          <w:color w:val="000000"/>
          <w:kern w:val="2"/>
          <w:sz w:val="32"/>
          <w:szCs w:val="32"/>
        </w:rPr>
        <w:t>～</w:t>
      </w:r>
      <w:r w:rsidRPr="00F831F8">
        <w:rPr>
          <w:rFonts w:ascii="仿宋_GB2312" w:eastAsia="仿宋_GB2312" w:cs="Times New Roman"/>
          <w:color w:val="000000"/>
          <w:kern w:val="2"/>
          <w:sz w:val="32"/>
          <w:szCs w:val="32"/>
        </w:rPr>
        <w:t>10</w:t>
      </w:r>
      <w:r w:rsidRPr="00F831F8">
        <w:rPr>
          <w:rFonts w:ascii="仿宋_GB2312" w:eastAsia="仿宋_GB2312" w:cs="Times New Roman" w:hint="eastAsia"/>
          <w:color w:val="000000"/>
          <w:kern w:val="2"/>
          <w:sz w:val="32"/>
          <w:szCs w:val="32"/>
        </w:rPr>
        <w:t>个省内一流实验室和技术研发中心。</w:t>
      </w:r>
    </w:p>
    <w:p w:rsidR="00517BF6" w:rsidRPr="00F831F8" w:rsidRDefault="00517BF6" w:rsidP="006074E3">
      <w:pPr>
        <w:pStyle w:val="NormalWeb"/>
        <w:adjustRightInd w:val="0"/>
        <w:snapToGrid w:val="0"/>
        <w:spacing w:before="0" w:beforeAutospacing="0" w:after="0" w:afterAutospacing="0" w:line="360" w:lineRule="auto"/>
        <w:ind w:firstLineChars="200" w:firstLine="643"/>
        <w:rPr>
          <w:rFonts w:ascii="仿宋_GB2312" w:eastAsia="仿宋_GB2312" w:cs="Times New Roman"/>
          <w:b/>
          <w:color w:val="000000"/>
          <w:kern w:val="2"/>
          <w:sz w:val="32"/>
          <w:szCs w:val="32"/>
        </w:rPr>
      </w:pPr>
      <w:r w:rsidRPr="00F831F8">
        <w:rPr>
          <w:rFonts w:ascii="仿宋_GB2312" w:eastAsia="仿宋_GB2312" w:cs="Times New Roman"/>
          <w:b/>
          <w:color w:val="000000"/>
          <w:kern w:val="2"/>
          <w:sz w:val="32"/>
          <w:szCs w:val="32"/>
        </w:rPr>
        <w:t>3</w:t>
      </w:r>
      <w:r w:rsidRPr="00F831F8">
        <w:rPr>
          <w:rFonts w:ascii="楷体_GB2312" w:eastAsia="楷体_GB2312"/>
          <w:b/>
          <w:color w:val="000000"/>
          <w:sz w:val="32"/>
          <w:szCs w:val="32"/>
        </w:rPr>
        <w:t>.</w:t>
      </w:r>
      <w:r w:rsidRPr="00F831F8">
        <w:rPr>
          <w:rFonts w:ascii="仿宋_GB2312" w:eastAsia="仿宋_GB2312" w:cs="Times New Roman" w:hint="eastAsia"/>
          <w:b/>
          <w:color w:val="000000"/>
          <w:kern w:val="2"/>
          <w:sz w:val="32"/>
          <w:szCs w:val="32"/>
        </w:rPr>
        <w:t>师资队伍建设目标</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根据学校发展规模，为满足教学需要，加快人才引进与培养步伐，确保教师数量增长与在校生规模相适应，到</w:t>
      </w:r>
      <w:r w:rsidRPr="00F831F8">
        <w:rPr>
          <w:rFonts w:ascii="仿宋_GB2312" w:eastAsia="仿宋_GB2312" w:hAnsi="宋体"/>
          <w:color w:val="000000"/>
          <w:sz w:val="32"/>
          <w:szCs w:val="32"/>
        </w:rPr>
        <w:t>2020</w:t>
      </w:r>
      <w:r w:rsidRPr="00F831F8">
        <w:rPr>
          <w:rFonts w:ascii="仿宋_GB2312" w:eastAsia="仿宋_GB2312" w:hAnsi="宋体" w:hint="eastAsia"/>
          <w:color w:val="000000"/>
          <w:sz w:val="32"/>
          <w:szCs w:val="32"/>
        </w:rPr>
        <w:t>年，专兼职教师达到</w:t>
      </w:r>
      <w:r w:rsidRPr="00F831F8">
        <w:rPr>
          <w:rFonts w:ascii="仿宋_GB2312" w:eastAsia="仿宋_GB2312" w:hAnsi="宋体"/>
          <w:color w:val="000000"/>
          <w:sz w:val="32"/>
          <w:szCs w:val="32"/>
        </w:rPr>
        <w:t>1</w:t>
      </w:r>
      <w:r>
        <w:rPr>
          <w:rFonts w:ascii="仿宋_GB2312" w:eastAsia="仿宋_GB2312" w:hAnsi="宋体"/>
          <w:color w:val="000000"/>
          <w:sz w:val="32"/>
          <w:szCs w:val="32"/>
        </w:rPr>
        <w:t>2</w:t>
      </w:r>
      <w:r w:rsidRPr="00F831F8">
        <w:rPr>
          <w:rFonts w:ascii="仿宋_GB2312" w:eastAsia="仿宋_GB2312" w:hAnsi="宋体"/>
          <w:color w:val="000000"/>
          <w:sz w:val="32"/>
          <w:szCs w:val="32"/>
        </w:rPr>
        <w:t>00</w:t>
      </w:r>
      <w:r w:rsidRPr="00F831F8">
        <w:rPr>
          <w:rFonts w:ascii="仿宋_GB2312" w:eastAsia="仿宋_GB2312" w:hAnsi="宋体" w:hint="eastAsia"/>
          <w:color w:val="000000"/>
          <w:sz w:val="32"/>
          <w:szCs w:val="32"/>
        </w:rPr>
        <w:t>人，其中，专任教师</w:t>
      </w:r>
      <w:r w:rsidRPr="00F831F8">
        <w:rPr>
          <w:rFonts w:ascii="仿宋_GB2312" w:eastAsia="仿宋_GB2312" w:hAnsi="宋体"/>
          <w:color w:val="000000"/>
          <w:sz w:val="32"/>
          <w:szCs w:val="32"/>
        </w:rPr>
        <w:t>1000</w:t>
      </w:r>
      <w:r w:rsidRPr="00F831F8">
        <w:rPr>
          <w:rFonts w:ascii="仿宋_GB2312" w:eastAsia="仿宋_GB2312" w:hAnsi="宋体" w:hint="eastAsia"/>
          <w:color w:val="000000"/>
          <w:sz w:val="32"/>
          <w:szCs w:val="32"/>
        </w:rPr>
        <w:t>人，校外兼职教师</w:t>
      </w:r>
      <w:r w:rsidRPr="00F831F8">
        <w:rPr>
          <w:rFonts w:ascii="仿宋_GB2312" w:eastAsia="仿宋_GB2312" w:hAnsi="宋体"/>
          <w:color w:val="000000"/>
          <w:sz w:val="32"/>
          <w:szCs w:val="32"/>
        </w:rPr>
        <w:t>200</w:t>
      </w:r>
      <w:r w:rsidRPr="00F831F8">
        <w:rPr>
          <w:rFonts w:ascii="仿宋_GB2312" w:eastAsia="仿宋_GB2312" w:hAnsi="宋体" w:hint="eastAsia"/>
          <w:color w:val="000000"/>
          <w:sz w:val="32"/>
          <w:szCs w:val="32"/>
        </w:rPr>
        <w:t>人，具有双师素质的专业教师达到</w:t>
      </w:r>
      <w:r w:rsidRPr="00F831F8">
        <w:rPr>
          <w:rFonts w:ascii="仿宋_GB2312" w:eastAsia="仿宋_GB2312" w:hAnsi="宋体"/>
          <w:color w:val="000000"/>
          <w:sz w:val="32"/>
          <w:szCs w:val="32"/>
        </w:rPr>
        <w:t>100</w:t>
      </w:r>
      <w:r w:rsidRPr="00F831F8">
        <w:rPr>
          <w:rFonts w:ascii="仿宋_GB2312" w:eastAsia="仿宋_GB2312" w:hAnsi="宋体" w:hint="eastAsia"/>
          <w:color w:val="000000"/>
          <w:sz w:val="32"/>
          <w:szCs w:val="32"/>
        </w:rPr>
        <w:t>以上。</w:t>
      </w:r>
    </w:p>
    <w:p w:rsidR="00517BF6" w:rsidRPr="00F831F8" w:rsidRDefault="00517BF6" w:rsidP="00400754">
      <w:pPr>
        <w:pStyle w:val="Default"/>
        <w:snapToGrid w:val="0"/>
        <w:spacing w:line="360" w:lineRule="auto"/>
        <w:ind w:firstLine="641"/>
        <w:jc w:val="both"/>
        <w:rPr>
          <w:rFonts w:hAnsi="宋体"/>
        </w:rPr>
      </w:pPr>
      <w:r w:rsidRPr="00F831F8">
        <w:rPr>
          <w:rFonts w:hAnsi="宋体" w:cs="Times New Roman"/>
          <w:kern w:val="2"/>
          <w:sz w:val="32"/>
          <w:szCs w:val="32"/>
        </w:rPr>
        <w:t>——</w:t>
      </w:r>
      <w:r w:rsidRPr="00F831F8">
        <w:rPr>
          <w:rFonts w:hAnsi="宋体" w:cs="Times New Roman" w:hint="eastAsia"/>
          <w:kern w:val="2"/>
          <w:sz w:val="32"/>
          <w:szCs w:val="32"/>
        </w:rPr>
        <w:t>加大高水平人才引进和培养力度，大力实施“</w:t>
      </w:r>
      <w:r w:rsidRPr="00F831F8">
        <w:rPr>
          <w:rFonts w:hAnsi="宋体" w:cs="Times New Roman"/>
          <w:kern w:val="2"/>
          <w:sz w:val="32"/>
          <w:szCs w:val="32"/>
        </w:rPr>
        <w:t>31353</w:t>
      </w:r>
      <w:r w:rsidRPr="00F831F8">
        <w:rPr>
          <w:rFonts w:hAnsi="宋体" w:cs="Times New Roman" w:hint="eastAsia"/>
          <w:kern w:val="2"/>
          <w:sz w:val="32"/>
          <w:szCs w:val="32"/>
        </w:rPr>
        <w:t>”人才工程。力争引进和培养在国内外同专业领域有重大影响的高级专家</w:t>
      </w:r>
      <w:r w:rsidRPr="00F831F8">
        <w:rPr>
          <w:rFonts w:hAnsi="宋体" w:cs="Times New Roman"/>
          <w:kern w:val="2"/>
          <w:sz w:val="32"/>
          <w:szCs w:val="32"/>
        </w:rPr>
        <w:t>3</w:t>
      </w:r>
      <w:r w:rsidRPr="00F831F8">
        <w:rPr>
          <w:rFonts w:hAnsi="宋体" w:cs="Times New Roman" w:hint="eastAsia"/>
          <w:kern w:val="2"/>
          <w:sz w:val="32"/>
          <w:szCs w:val="32"/>
        </w:rPr>
        <w:t>～</w:t>
      </w:r>
      <w:r w:rsidRPr="00F831F8">
        <w:rPr>
          <w:rFonts w:hAnsi="宋体" w:cs="Times New Roman"/>
          <w:kern w:val="2"/>
          <w:sz w:val="32"/>
          <w:szCs w:val="32"/>
        </w:rPr>
        <w:t>5</w:t>
      </w:r>
      <w:r w:rsidRPr="00F831F8">
        <w:rPr>
          <w:rFonts w:hAnsi="宋体" w:cs="Times New Roman" w:hint="eastAsia"/>
          <w:kern w:val="2"/>
          <w:sz w:val="32"/>
          <w:szCs w:val="32"/>
        </w:rPr>
        <w:t>人，在省内同专业领域有一定影响的学科带头人</w:t>
      </w:r>
      <w:r w:rsidRPr="00F831F8">
        <w:rPr>
          <w:rFonts w:hAnsi="宋体" w:cs="Times New Roman"/>
          <w:kern w:val="2"/>
          <w:sz w:val="32"/>
          <w:szCs w:val="32"/>
        </w:rPr>
        <w:t>10</w:t>
      </w:r>
      <w:r w:rsidRPr="00F831F8">
        <w:rPr>
          <w:rFonts w:hAnsi="宋体" w:cs="Times New Roman" w:hint="eastAsia"/>
          <w:kern w:val="2"/>
          <w:sz w:val="32"/>
          <w:szCs w:val="32"/>
        </w:rPr>
        <w:t>～</w:t>
      </w:r>
      <w:r w:rsidRPr="00F831F8">
        <w:rPr>
          <w:rFonts w:hAnsi="宋体" w:cs="Times New Roman"/>
          <w:kern w:val="2"/>
          <w:sz w:val="32"/>
          <w:szCs w:val="32"/>
        </w:rPr>
        <w:t>15</w:t>
      </w:r>
      <w:r w:rsidRPr="00F831F8">
        <w:rPr>
          <w:rFonts w:hAnsi="宋体" w:cs="Times New Roman" w:hint="eastAsia"/>
          <w:kern w:val="2"/>
          <w:sz w:val="32"/>
          <w:szCs w:val="32"/>
        </w:rPr>
        <w:t>人，在同类高校同专业领域有较大影响的教学、科研骨干</w:t>
      </w:r>
      <w:r w:rsidRPr="00F831F8">
        <w:rPr>
          <w:rFonts w:hAnsi="宋体" w:cs="Times New Roman"/>
          <w:kern w:val="2"/>
          <w:sz w:val="32"/>
          <w:szCs w:val="32"/>
        </w:rPr>
        <w:t>30</w:t>
      </w:r>
      <w:r w:rsidRPr="00F831F8">
        <w:rPr>
          <w:rFonts w:hAnsi="宋体" w:cs="Times New Roman" w:hint="eastAsia"/>
          <w:kern w:val="2"/>
          <w:sz w:val="32"/>
          <w:szCs w:val="32"/>
        </w:rPr>
        <w:t>～</w:t>
      </w:r>
      <w:r w:rsidRPr="00F831F8">
        <w:rPr>
          <w:rFonts w:hAnsi="宋体" w:cs="Times New Roman"/>
          <w:kern w:val="2"/>
          <w:sz w:val="32"/>
          <w:szCs w:val="32"/>
        </w:rPr>
        <w:t>40</w:t>
      </w:r>
      <w:r w:rsidRPr="00F831F8">
        <w:rPr>
          <w:rFonts w:hAnsi="宋体" w:cs="Times New Roman" w:hint="eastAsia"/>
          <w:kern w:val="2"/>
          <w:sz w:val="32"/>
          <w:szCs w:val="32"/>
        </w:rPr>
        <w:t>人，校级优秀专业人才</w:t>
      </w:r>
      <w:r w:rsidRPr="00F831F8">
        <w:rPr>
          <w:rFonts w:hAnsi="宋体" w:cs="Times New Roman"/>
          <w:kern w:val="2"/>
          <w:sz w:val="32"/>
          <w:szCs w:val="32"/>
        </w:rPr>
        <w:t>50</w:t>
      </w:r>
      <w:r w:rsidRPr="00F831F8">
        <w:rPr>
          <w:rFonts w:hAnsi="宋体" w:cs="Times New Roman" w:hint="eastAsia"/>
          <w:kern w:val="2"/>
          <w:sz w:val="32"/>
          <w:szCs w:val="32"/>
        </w:rPr>
        <w:t>～</w:t>
      </w:r>
      <w:r w:rsidRPr="00F831F8">
        <w:rPr>
          <w:rFonts w:hAnsi="宋体" w:cs="Times New Roman"/>
          <w:kern w:val="2"/>
          <w:sz w:val="32"/>
          <w:szCs w:val="32"/>
        </w:rPr>
        <w:t>60</w:t>
      </w:r>
      <w:r w:rsidRPr="00F831F8">
        <w:rPr>
          <w:rFonts w:hAnsi="宋体" w:cs="Times New Roman" w:hint="eastAsia"/>
          <w:kern w:val="2"/>
          <w:sz w:val="32"/>
          <w:szCs w:val="32"/>
        </w:rPr>
        <w:t>人，优秀博士研究生</w:t>
      </w:r>
      <w:r>
        <w:rPr>
          <w:rFonts w:hAnsi="宋体" w:cs="Times New Roman"/>
          <w:kern w:val="2"/>
          <w:sz w:val="32"/>
          <w:szCs w:val="32"/>
        </w:rPr>
        <w:t>80</w:t>
      </w:r>
      <w:r w:rsidRPr="00F831F8">
        <w:rPr>
          <w:rFonts w:hAnsi="宋体" w:cs="Times New Roman" w:hint="eastAsia"/>
          <w:kern w:val="2"/>
          <w:sz w:val="32"/>
          <w:szCs w:val="32"/>
        </w:rPr>
        <w:t>～</w:t>
      </w:r>
      <w:r>
        <w:rPr>
          <w:rFonts w:hAnsi="宋体" w:cs="Times New Roman"/>
          <w:kern w:val="2"/>
          <w:sz w:val="32"/>
          <w:szCs w:val="32"/>
        </w:rPr>
        <w:t>100</w:t>
      </w:r>
      <w:r w:rsidRPr="00F831F8">
        <w:rPr>
          <w:rFonts w:hAnsi="宋体" w:cs="Times New Roman" w:hint="eastAsia"/>
          <w:kern w:val="2"/>
          <w:sz w:val="32"/>
          <w:szCs w:val="32"/>
        </w:rPr>
        <w:t>人。</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优化师资队伍职称结构，专任教师中具有副高职称的比例达到</w:t>
      </w:r>
      <w:r w:rsidRPr="00F831F8">
        <w:rPr>
          <w:rFonts w:ascii="仿宋_GB2312" w:eastAsia="仿宋_GB2312" w:hAnsi="宋体"/>
          <w:color w:val="000000"/>
          <w:sz w:val="32"/>
          <w:szCs w:val="32"/>
        </w:rPr>
        <w:t>35%</w:t>
      </w:r>
      <w:r w:rsidRPr="00F831F8">
        <w:rPr>
          <w:rFonts w:ascii="仿宋_GB2312" w:eastAsia="仿宋_GB2312" w:hAnsi="宋体" w:hint="eastAsia"/>
          <w:color w:val="000000"/>
          <w:sz w:val="32"/>
          <w:szCs w:val="32"/>
        </w:rPr>
        <w:t>左右，其中正高级职称占专任教师的比例不低于</w:t>
      </w:r>
      <w:r w:rsidRPr="00F831F8">
        <w:rPr>
          <w:rFonts w:ascii="仿宋_GB2312" w:eastAsia="仿宋_GB2312" w:hAnsi="宋体"/>
          <w:color w:val="000000"/>
          <w:sz w:val="32"/>
          <w:szCs w:val="32"/>
        </w:rPr>
        <w:t>5%</w:t>
      </w:r>
      <w:r w:rsidRPr="00F831F8">
        <w:rPr>
          <w:rFonts w:ascii="仿宋_GB2312" w:eastAsia="仿宋_GB2312" w:hAnsi="宋体" w:hint="eastAsia"/>
          <w:color w:val="000000"/>
          <w:sz w:val="32"/>
          <w:szCs w:val="32"/>
        </w:rPr>
        <w:t>。</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优化师资队伍学历结构，专任教师中具有硕士学历学位达</w:t>
      </w:r>
      <w:r>
        <w:rPr>
          <w:rFonts w:ascii="仿宋_GB2312" w:eastAsia="仿宋_GB2312" w:hAnsi="宋体"/>
          <w:color w:val="000000"/>
          <w:sz w:val="32"/>
          <w:szCs w:val="32"/>
        </w:rPr>
        <w:t>55</w:t>
      </w: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以上，博士学历学位达到</w:t>
      </w:r>
      <w:r>
        <w:rPr>
          <w:rFonts w:ascii="仿宋_GB2312" w:eastAsia="仿宋_GB2312" w:hAnsi="宋体"/>
          <w:color w:val="000000"/>
          <w:sz w:val="32"/>
          <w:szCs w:val="32"/>
        </w:rPr>
        <w:t>15</w:t>
      </w: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以上。</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教师配备要紧紧围绕学院专业发展需要，同时，教师个人专业知识结构也要以具有实践能力的高素质应用型人才为目标，建设一支具有现代教育理念、专业技能水平较高、创新能力较强、掌握先进科学技术和现代教育技术的双师素质教师队伍，到</w:t>
      </w:r>
      <w:r w:rsidRPr="00F831F8">
        <w:rPr>
          <w:rFonts w:ascii="仿宋_GB2312" w:eastAsia="仿宋_GB2312" w:hAnsi="宋体"/>
          <w:color w:val="000000"/>
          <w:sz w:val="32"/>
          <w:szCs w:val="32"/>
        </w:rPr>
        <w:t>2020</w:t>
      </w:r>
      <w:r w:rsidRPr="00F831F8">
        <w:rPr>
          <w:rFonts w:ascii="仿宋_GB2312" w:eastAsia="仿宋_GB2312" w:hAnsi="宋体" w:hint="eastAsia"/>
          <w:color w:val="000000"/>
          <w:sz w:val="32"/>
          <w:szCs w:val="32"/>
        </w:rPr>
        <w:t>年专业教师中具备双师素质的达到</w:t>
      </w:r>
      <w:r w:rsidRPr="00F831F8">
        <w:rPr>
          <w:rFonts w:ascii="仿宋_GB2312" w:eastAsia="仿宋_GB2312" w:hAnsi="宋体"/>
          <w:color w:val="000000"/>
          <w:sz w:val="32"/>
          <w:szCs w:val="32"/>
        </w:rPr>
        <w:t>10%</w:t>
      </w:r>
      <w:r w:rsidRPr="00F831F8">
        <w:rPr>
          <w:rFonts w:ascii="仿宋_GB2312" w:eastAsia="仿宋_GB2312" w:hAnsi="宋体" w:hint="eastAsia"/>
          <w:color w:val="000000"/>
          <w:sz w:val="32"/>
          <w:szCs w:val="32"/>
        </w:rPr>
        <w:t>以上。</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通过校企合作平台，结合专业建设，加大聘请具有行业影响力的专家和企业专门人才、能工巧匠为兼职教师。</w:t>
      </w:r>
      <w:r w:rsidRPr="00F831F8">
        <w:rPr>
          <w:rFonts w:ascii="仿宋_GB2312" w:eastAsia="仿宋_GB2312" w:hAnsi="宋体"/>
          <w:color w:val="000000"/>
          <w:sz w:val="32"/>
          <w:szCs w:val="32"/>
        </w:rPr>
        <w:t>5</w:t>
      </w:r>
      <w:r w:rsidRPr="00F831F8">
        <w:rPr>
          <w:rFonts w:ascii="仿宋_GB2312" w:eastAsia="仿宋_GB2312" w:hAnsi="宋体" w:hint="eastAsia"/>
          <w:color w:val="000000"/>
          <w:sz w:val="32"/>
          <w:szCs w:val="32"/>
        </w:rPr>
        <w:t>年内力争兼职教师占校内专任教师的</w:t>
      </w:r>
      <w:r w:rsidRPr="00F831F8">
        <w:rPr>
          <w:rFonts w:ascii="仿宋_GB2312" w:eastAsia="仿宋_GB2312" w:hAnsi="宋体"/>
          <w:color w:val="000000"/>
          <w:sz w:val="32"/>
          <w:szCs w:val="32"/>
        </w:rPr>
        <w:t>20%</w:t>
      </w:r>
      <w:r w:rsidRPr="00F831F8">
        <w:rPr>
          <w:rFonts w:ascii="仿宋_GB2312" w:eastAsia="仿宋_GB2312" w:hAnsi="宋体" w:hint="eastAsia"/>
          <w:color w:val="000000"/>
          <w:sz w:val="32"/>
          <w:szCs w:val="32"/>
        </w:rPr>
        <w:t>。</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加强实验室队伍建设。实验室专职人员达到</w:t>
      </w:r>
      <w:r w:rsidRPr="00F831F8">
        <w:rPr>
          <w:rFonts w:ascii="仿宋_GB2312" w:eastAsia="仿宋_GB2312" w:hAnsi="宋体"/>
          <w:color w:val="000000"/>
          <w:sz w:val="32"/>
          <w:szCs w:val="32"/>
        </w:rPr>
        <w:t>30</w:t>
      </w:r>
      <w:r w:rsidRPr="00F831F8">
        <w:rPr>
          <w:rFonts w:ascii="仿宋_GB2312" w:eastAsia="仿宋_GB2312" w:hAnsi="宋体" w:hint="eastAsia"/>
          <w:color w:val="000000"/>
          <w:sz w:val="32"/>
          <w:szCs w:val="32"/>
        </w:rPr>
        <w:t>人以上，兼职实验室人员人数为专职人员的</w:t>
      </w:r>
      <w:r w:rsidRPr="00F831F8">
        <w:rPr>
          <w:rFonts w:ascii="仿宋_GB2312" w:eastAsia="仿宋_GB2312" w:hAnsi="宋体"/>
          <w:color w:val="000000"/>
          <w:sz w:val="32"/>
          <w:szCs w:val="32"/>
        </w:rPr>
        <w:t>2</w:t>
      </w:r>
      <w:r w:rsidRPr="00F831F8">
        <w:rPr>
          <w:rFonts w:ascii="仿宋_GB2312" w:eastAsia="仿宋_GB2312" w:hAnsi="宋体" w:hint="eastAsia"/>
          <w:color w:val="000000"/>
          <w:sz w:val="32"/>
          <w:szCs w:val="32"/>
        </w:rPr>
        <w:t>倍。</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以校内拔尖人才的选拔、培养工作为重点，实施教学团队建设。加强校内专业带头人的培养，加大校内中青年骨干教师的培养力度。创建</w:t>
      </w:r>
      <w:r w:rsidRPr="00F831F8">
        <w:rPr>
          <w:rFonts w:ascii="仿宋_GB2312" w:eastAsia="仿宋_GB2312" w:hAnsi="宋体"/>
          <w:color w:val="000000"/>
          <w:sz w:val="32"/>
          <w:szCs w:val="32"/>
        </w:rPr>
        <w:t>5</w:t>
      </w:r>
      <w:r w:rsidRPr="00F831F8">
        <w:rPr>
          <w:rFonts w:ascii="仿宋_GB2312" w:eastAsia="仿宋_GB2312" w:hAnsi="宋体" w:hint="eastAsia"/>
          <w:color w:val="000000"/>
          <w:sz w:val="32"/>
          <w:szCs w:val="32"/>
        </w:rPr>
        <w:t>个省级优秀教学团队，培养省级教学名师</w:t>
      </w:r>
      <w:r w:rsidRPr="00F831F8">
        <w:rPr>
          <w:rFonts w:ascii="仿宋_GB2312" w:eastAsia="仿宋_GB2312" w:hAnsi="宋体"/>
          <w:color w:val="000000"/>
          <w:sz w:val="32"/>
          <w:szCs w:val="32"/>
        </w:rPr>
        <w:t>5</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8</w:t>
      </w:r>
      <w:r w:rsidRPr="00F831F8">
        <w:rPr>
          <w:rFonts w:ascii="仿宋_GB2312" w:eastAsia="仿宋_GB2312" w:hAnsi="宋体" w:hint="eastAsia"/>
          <w:color w:val="000000"/>
          <w:sz w:val="32"/>
          <w:szCs w:val="32"/>
        </w:rPr>
        <w:t>人。</w:t>
      </w:r>
    </w:p>
    <w:p w:rsidR="00517BF6" w:rsidRPr="00F831F8" w:rsidRDefault="00517BF6" w:rsidP="006074E3">
      <w:pPr>
        <w:pStyle w:val="NormalWeb"/>
        <w:adjustRightInd w:val="0"/>
        <w:snapToGrid w:val="0"/>
        <w:spacing w:before="0" w:beforeAutospacing="0" w:after="0" w:afterAutospacing="0" w:line="360" w:lineRule="auto"/>
        <w:ind w:firstLineChars="200" w:firstLine="643"/>
        <w:rPr>
          <w:rFonts w:ascii="楷体_GB2312" w:eastAsia="楷体_GB2312"/>
          <w:b/>
          <w:color w:val="000000"/>
          <w:sz w:val="32"/>
          <w:szCs w:val="32"/>
        </w:rPr>
      </w:pPr>
      <w:r w:rsidRPr="00F831F8">
        <w:rPr>
          <w:rFonts w:ascii="楷体_GB2312" w:eastAsia="楷体_GB2312"/>
          <w:b/>
          <w:color w:val="000000"/>
          <w:sz w:val="32"/>
          <w:szCs w:val="32"/>
        </w:rPr>
        <w:t>4.</w:t>
      </w:r>
      <w:r w:rsidRPr="00F831F8">
        <w:rPr>
          <w:rFonts w:ascii="楷体_GB2312" w:eastAsia="楷体_GB2312" w:hint="eastAsia"/>
          <w:b/>
          <w:color w:val="000000"/>
          <w:sz w:val="32"/>
          <w:szCs w:val="32"/>
        </w:rPr>
        <w:t>科学研究和科技开发建设目标</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仿宋_GB2312" w:eastAsia="仿宋_GB2312"/>
          <w:color w:val="000000"/>
          <w:sz w:val="32"/>
          <w:szCs w:val="32"/>
        </w:rPr>
      </w:pPr>
      <w:r w:rsidRPr="00F831F8">
        <w:rPr>
          <w:rFonts w:ascii="仿宋_GB2312" w:eastAsia="仿宋_GB2312"/>
          <w:color w:val="000000"/>
          <w:sz w:val="32"/>
          <w:szCs w:val="32"/>
        </w:rPr>
        <w:t>——</w:t>
      </w:r>
      <w:r w:rsidRPr="00F831F8">
        <w:rPr>
          <w:rFonts w:ascii="仿宋_GB2312" w:eastAsia="仿宋_GB2312" w:hint="eastAsia"/>
          <w:color w:val="000000"/>
          <w:sz w:val="32"/>
          <w:szCs w:val="32"/>
        </w:rPr>
        <w:t>力争获得国家级项目</w:t>
      </w:r>
      <w:r w:rsidRPr="00F831F8">
        <w:rPr>
          <w:rFonts w:ascii="仿宋_GB2312" w:eastAsia="仿宋_GB2312"/>
          <w:color w:val="000000"/>
          <w:sz w:val="32"/>
          <w:szCs w:val="32"/>
        </w:rPr>
        <w:t>20</w:t>
      </w:r>
      <w:r w:rsidRPr="00F831F8">
        <w:rPr>
          <w:rFonts w:ascii="仿宋_GB2312" w:eastAsia="仿宋_GB2312" w:hint="eastAsia"/>
          <w:color w:val="000000"/>
          <w:sz w:val="32"/>
          <w:szCs w:val="32"/>
        </w:rPr>
        <w:t>～</w:t>
      </w:r>
      <w:r w:rsidRPr="00F831F8">
        <w:rPr>
          <w:rFonts w:ascii="仿宋_GB2312" w:eastAsia="仿宋_GB2312"/>
          <w:color w:val="000000"/>
          <w:sz w:val="32"/>
          <w:szCs w:val="32"/>
        </w:rPr>
        <w:t>30</w:t>
      </w:r>
      <w:r w:rsidRPr="00F831F8">
        <w:rPr>
          <w:rFonts w:ascii="仿宋_GB2312" w:eastAsia="仿宋_GB2312" w:hint="eastAsia"/>
          <w:color w:val="000000"/>
          <w:sz w:val="32"/>
          <w:szCs w:val="32"/>
        </w:rPr>
        <w:t>项，省部级科研项目</w:t>
      </w:r>
      <w:r w:rsidRPr="00F831F8">
        <w:rPr>
          <w:rFonts w:ascii="仿宋_GB2312" w:eastAsia="仿宋_GB2312"/>
          <w:color w:val="000000"/>
          <w:sz w:val="32"/>
          <w:szCs w:val="32"/>
        </w:rPr>
        <w:t>60</w:t>
      </w:r>
      <w:r w:rsidRPr="00F831F8">
        <w:rPr>
          <w:rFonts w:ascii="仿宋_GB2312" w:eastAsia="仿宋_GB2312" w:hint="eastAsia"/>
          <w:color w:val="000000"/>
          <w:sz w:val="32"/>
          <w:szCs w:val="32"/>
        </w:rPr>
        <w:t>～</w:t>
      </w:r>
      <w:r w:rsidRPr="00F831F8">
        <w:rPr>
          <w:rFonts w:ascii="仿宋_GB2312" w:eastAsia="仿宋_GB2312"/>
          <w:color w:val="000000"/>
          <w:sz w:val="32"/>
          <w:szCs w:val="32"/>
        </w:rPr>
        <w:t>80</w:t>
      </w:r>
      <w:r w:rsidRPr="00F831F8">
        <w:rPr>
          <w:rFonts w:ascii="仿宋_GB2312" w:eastAsia="仿宋_GB2312" w:hint="eastAsia"/>
          <w:color w:val="000000"/>
          <w:sz w:val="32"/>
          <w:szCs w:val="32"/>
        </w:rPr>
        <w:t>项，市厅级科研项目</w:t>
      </w:r>
      <w:r w:rsidRPr="00F831F8">
        <w:rPr>
          <w:rFonts w:ascii="仿宋_GB2312" w:eastAsia="仿宋_GB2312"/>
          <w:color w:val="000000"/>
          <w:sz w:val="32"/>
          <w:szCs w:val="32"/>
        </w:rPr>
        <w:t>100</w:t>
      </w:r>
      <w:r w:rsidRPr="00F831F8">
        <w:rPr>
          <w:rFonts w:ascii="仿宋_GB2312" w:eastAsia="仿宋_GB2312" w:hint="eastAsia"/>
          <w:color w:val="000000"/>
          <w:sz w:val="32"/>
          <w:szCs w:val="32"/>
        </w:rPr>
        <w:t>～</w:t>
      </w:r>
      <w:r w:rsidRPr="00F831F8">
        <w:rPr>
          <w:rFonts w:ascii="仿宋_GB2312" w:eastAsia="仿宋_GB2312"/>
          <w:color w:val="000000"/>
          <w:sz w:val="32"/>
          <w:szCs w:val="32"/>
        </w:rPr>
        <w:t>120</w:t>
      </w:r>
      <w:r w:rsidRPr="00F831F8">
        <w:rPr>
          <w:rFonts w:ascii="仿宋_GB2312" w:eastAsia="仿宋_GB2312" w:hint="eastAsia"/>
          <w:color w:val="000000"/>
          <w:sz w:val="32"/>
          <w:szCs w:val="32"/>
        </w:rPr>
        <w:t>项，争取省级科技进步奖励</w:t>
      </w:r>
      <w:r w:rsidRPr="00F831F8">
        <w:rPr>
          <w:rFonts w:ascii="仿宋_GB2312" w:eastAsia="仿宋_GB2312"/>
          <w:color w:val="000000"/>
          <w:sz w:val="32"/>
          <w:szCs w:val="32"/>
        </w:rPr>
        <w:t>1</w:t>
      </w:r>
      <w:r w:rsidRPr="00F831F8">
        <w:rPr>
          <w:rFonts w:ascii="仿宋_GB2312" w:eastAsia="仿宋_GB2312" w:hint="eastAsia"/>
          <w:color w:val="000000"/>
          <w:sz w:val="32"/>
          <w:szCs w:val="32"/>
        </w:rPr>
        <w:t>～</w:t>
      </w:r>
      <w:r w:rsidRPr="00F831F8">
        <w:rPr>
          <w:rFonts w:ascii="仿宋_GB2312" w:eastAsia="仿宋_GB2312"/>
          <w:color w:val="000000"/>
          <w:sz w:val="32"/>
          <w:szCs w:val="32"/>
        </w:rPr>
        <w:t>2</w:t>
      </w:r>
      <w:r w:rsidRPr="00F831F8">
        <w:rPr>
          <w:rFonts w:ascii="仿宋_GB2312" w:eastAsia="仿宋_GB2312" w:hint="eastAsia"/>
          <w:color w:val="000000"/>
          <w:sz w:val="32"/>
          <w:szCs w:val="32"/>
        </w:rPr>
        <w:t>项。</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仿宋_GB2312" w:eastAsia="仿宋_GB2312"/>
          <w:color w:val="000000"/>
          <w:sz w:val="32"/>
          <w:szCs w:val="32"/>
        </w:rPr>
      </w:pPr>
      <w:r w:rsidRPr="00F831F8">
        <w:rPr>
          <w:rFonts w:ascii="仿宋_GB2312" w:eastAsia="仿宋_GB2312"/>
          <w:color w:val="000000"/>
          <w:sz w:val="32"/>
          <w:szCs w:val="32"/>
        </w:rPr>
        <w:t>——</w:t>
      </w:r>
      <w:r w:rsidRPr="00F831F8">
        <w:rPr>
          <w:rFonts w:ascii="仿宋_GB2312" w:eastAsia="仿宋_GB2312" w:hint="eastAsia"/>
          <w:color w:val="000000"/>
          <w:sz w:val="32"/>
          <w:szCs w:val="32"/>
        </w:rPr>
        <w:t>进一步提高论文发表质量，被</w:t>
      </w:r>
      <w:r w:rsidRPr="00F831F8">
        <w:rPr>
          <w:rFonts w:ascii="仿宋_GB2312" w:eastAsia="仿宋_GB2312"/>
          <w:color w:val="000000"/>
          <w:sz w:val="32"/>
          <w:szCs w:val="32"/>
        </w:rPr>
        <w:t>SCI</w:t>
      </w:r>
      <w:r w:rsidRPr="00F831F8">
        <w:rPr>
          <w:rFonts w:ascii="仿宋_GB2312" w:eastAsia="仿宋_GB2312" w:hint="eastAsia"/>
          <w:color w:val="000000"/>
          <w:sz w:val="32"/>
          <w:szCs w:val="32"/>
        </w:rPr>
        <w:t>、</w:t>
      </w:r>
      <w:r w:rsidRPr="00F831F8">
        <w:rPr>
          <w:rFonts w:ascii="仿宋_GB2312" w:eastAsia="仿宋_GB2312"/>
          <w:color w:val="000000"/>
          <w:sz w:val="32"/>
          <w:szCs w:val="32"/>
        </w:rPr>
        <w:t>EI</w:t>
      </w:r>
      <w:r w:rsidRPr="00F831F8">
        <w:rPr>
          <w:rFonts w:ascii="仿宋_GB2312" w:eastAsia="仿宋_GB2312" w:hint="eastAsia"/>
          <w:color w:val="000000"/>
          <w:sz w:val="32"/>
          <w:szCs w:val="32"/>
        </w:rPr>
        <w:t>、</w:t>
      </w:r>
      <w:r w:rsidRPr="00F831F8">
        <w:rPr>
          <w:rFonts w:ascii="仿宋_GB2312" w:eastAsia="仿宋_GB2312"/>
          <w:color w:val="000000"/>
          <w:sz w:val="32"/>
          <w:szCs w:val="32"/>
        </w:rPr>
        <w:t>ISTP</w:t>
      </w:r>
      <w:r w:rsidRPr="00F831F8">
        <w:rPr>
          <w:rFonts w:ascii="仿宋_GB2312" w:eastAsia="仿宋_GB2312" w:hint="eastAsia"/>
          <w:color w:val="000000"/>
          <w:sz w:val="32"/>
          <w:szCs w:val="32"/>
        </w:rPr>
        <w:t>、</w:t>
      </w:r>
      <w:r w:rsidRPr="00F831F8">
        <w:rPr>
          <w:rFonts w:ascii="仿宋_GB2312" w:eastAsia="仿宋_GB2312"/>
          <w:color w:val="000000"/>
          <w:sz w:val="32"/>
          <w:szCs w:val="32"/>
        </w:rPr>
        <w:t>SSCI</w:t>
      </w:r>
      <w:r w:rsidRPr="00F831F8">
        <w:rPr>
          <w:rFonts w:ascii="仿宋_GB2312" w:eastAsia="仿宋_GB2312" w:hint="eastAsia"/>
          <w:color w:val="000000"/>
          <w:sz w:val="32"/>
          <w:szCs w:val="32"/>
        </w:rPr>
        <w:t>收录和发表在国内核心期刊上的学术论文年平均达</w:t>
      </w:r>
      <w:r w:rsidRPr="00F831F8">
        <w:rPr>
          <w:rFonts w:ascii="仿宋_GB2312" w:eastAsia="仿宋_GB2312"/>
          <w:color w:val="000000"/>
          <w:sz w:val="32"/>
          <w:szCs w:val="32"/>
        </w:rPr>
        <w:t>60</w:t>
      </w:r>
      <w:r w:rsidRPr="00F831F8">
        <w:rPr>
          <w:rFonts w:ascii="仿宋_GB2312" w:eastAsia="仿宋_GB2312" w:hint="eastAsia"/>
          <w:color w:val="000000"/>
          <w:sz w:val="32"/>
          <w:szCs w:val="32"/>
        </w:rPr>
        <w:t>篇，出版著作</w:t>
      </w:r>
      <w:r w:rsidRPr="00F831F8">
        <w:rPr>
          <w:rFonts w:ascii="仿宋_GB2312" w:eastAsia="仿宋_GB2312"/>
          <w:color w:val="000000"/>
          <w:sz w:val="32"/>
          <w:szCs w:val="32"/>
        </w:rPr>
        <w:t>20</w:t>
      </w:r>
      <w:r w:rsidRPr="00F831F8">
        <w:rPr>
          <w:rFonts w:ascii="仿宋_GB2312" w:eastAsia="仿宋_GB2312" w:hint="eastAsia"/>
          <w:color w:val="000000"/>
          <w:sz w:val="32"/>
          <w:szCs w:val="32"/>
        </w:rPr>
        <w:t>部，授权专利达到</w:t>
      </w:r>
      <w:r w:rsidRPr="00F831F8">
        <w:rPr>
          <w:rFonts w:ascii="仿宋_GB2312" w:eastAsia="仿宋_GB2312"/>
          <w:color w:val="000000"/>
          <w:sz w:val="32"/>
          <w:szCs w:val="32"/>
        </w:rPr>
        <w:t>30</w:t>
      </w:r>
      <w:r w:rsidRPr="00F831F8">
        <w:rPr>
          <w:rFonts w:ascii="仿宋_GB2312" w:eastAsia="仿宋_GB2312" w:hint="eastAsia"/>
          <w:color w:val="000000"/>
          <w:sz w:val="32"/>
          <w:szCs w:val="32"/>
        </w:rPr>
        <w:t>项。</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仿宋_GB2312" w:eastAsia="仿宋_GB2312"/>
          <w:color w:val="000000"/>
          <w:sz w:val="32"/>
          <w:szCs w:val="32"/>
        </w:rPr>
      </w:pPr>
      <w:r w:rsidRPr="00F831F8">
        <w:rPr>
          <w:rFonts w:ascii="仿宋_GB2312" w:eastAsia="仿宋_GB2312"/>
          <w:color w:val="000000"/>
          <w:sz w:val="32"/>
          <w:szCs w:val="32"/>
        </w:rPr>
        <w:t>——</w:t>
      </w:r>
      <w:r w:rsidRPr="00F831F8">
        <w:rPr>
          <w:rFonts w:ascii="仿宋_GB2312" w:eastAsia="仿宋_GB2312" w:hint="eastAsia"/>
          <w:color w:val="000000"/>
          <w:sz w:val="32"/>
          <w:szCs w:val="32"/>
        </w:rPr>
        <w:t>主持或参与技术改造、科技开发项目</w:t>
      </w:r>
      <w:r w:rsidRPr="00F831F8">
        <w:rPr>
          <w:rFonts w:ascii="仿宋_GB2312" w:eastAsia="仿宋_GB2312"/>
          <w:color w:val="000000"/>
          <w:sz w:val="32"/>
          <w:szCs w:val="32"/>
        </w:rPr>
        <w:t>100</w:t>
      </w:r>
      <w:r w:rsidRPr="00F831F8">
        <w:rPr>
          <w:rFonts w:ascii="仿宋_GB2312" w:eastAsia="仿宋_GB2312" w:hint="eastAsia"/>
          <w:color w:val="000000"/>
          <w:sz w:val="32"/>
          <w:szCs w:val="32"/>
        </w:rPr>
        <w:t>项以上。</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楷体_GB2312" w:eastAsia="楷体_GB2312"/>
          <w:b/>
          <w:color w:val="000000"/>
          <w:sz w:val="32"/>
          <w:szCs w:val="32"/>
        </w:rPr>
      </w:pPr>
      <w:r w:rsidRPr="00F831F8">
        <w:rPr>
          <w:rFonts w:ascii="仿宋_GB2312" w:eastAsia="仿宋_GB2312"/>
          <w:color w:val="000000"/>
          <w:sz w:val="32"/>
          <w:szCs w:val="32"/>
        </w:rPr>
        <w:t>——</w:t>
      </w:r>
      <w:r w:rsidRPr="00F831F8">
        <w:rPr>
          <w:rFonts w:ascii="仿宋_GB2312" w:eastAsia="仿宋_GB2312" w:hint="eastAsia"/>
          <w:color w:val="000000"/>
          <w:sz w:val="32"/>
          <w:szCs w:val="32"/>
        </w:rPr>
        <w:t>应用型科研项目成果转化率达到</w:t>
      </w:r>
      <w:r w:rsidRPr="00F831F8">
        <w:rPr>
          <w:rFonts w:ascii="仿宋_GB2312" w:eastAsia="仿宋_GB2312"/>
          <w:color w:val="000000"/>
          <w:sz w:val="32"/>
          <w:szCs w:val="32"/>
        </w:rPr>
        <w:t>30%</w:t>
      </w:r>
      <w:r w:rsidRPr="00F831F8">
        <w:rPr>
          <w:rFonts w:ascii="仿宋_GB2312" w:eastAsia="仿宋_GB2312" w:hint="eastAsia"/>
          <w:color w:val="000000"/>
          <w:sz w:val="32"/>
          <w:szCs w:val="32"/>
        </w:rPr>
        <w:t>以上。</w:t>
      </w:r>
    </w:p>
    <w:p w:rsidR="00517BF6" w:rsidRPr="00F831F8" w:rsidRDefault="00517BF6" w:rsidP="006074E3">
      <w:pPr>
        <w:pStyle w:val="NormalWeb"/>
        <w:adjustRightInd w:val="0"/>
        <w:snapToGrid w:val="0"/>
        <w:spacing w:before="0" w:beforeAutospacing="0" w:after="0" w:afterAutospacing="0" w:line="360" w:lineRule="auto"/>
        <w:ind w:firstLineChars="200" w:firstLine="643"/>
        <w:rPr>
          <w:rFonts w:ascii="仿宋_GB2312" w:eastAsia="仿宋_GB2312" w:cs="Times New Roman"/>
          <w:b/>
          <w:color w:val="000000"/>
          <w:kern w:val="2"/>
          <w:sz w:val="32"/>
          <w:szCs w:val="32"/>
        </w:rPr>
      </w:pPr>
      <w:r w:rsidRPr="00F831F8">
        <w:rPr>
          <w:rFonts w:ascii="仿宋_GB2312" w:eastAsia="仿宋_GB2312" w:cs="Times New Roman"/>
          <w:b/>
          <w:color w:val="000000"/>
          <w:kern w:val="2"/>
          <w:sz w:val="32"/>
          <w:szCs w:val="32"/>
        </w:rPr>
        <w:t>5</w:t>
      </w:r>
      <w:r w:rsidRPr="00F831F8">
        <w:rPr>
          <w:rFonts w:ascii="楷体_GB2312" w:eastAsia="楷体_GB2312"/>
          <w:b/>
          <w:color w:val="000000"/>
          <w:sz w:val="32"/>
          <w:szCs w:val="32"/>
        </w:rPr>
        <w:t>.</w:t>
      </w:r>
      <w:r w:rsidRPr="00F831F8">
        <w:rPr>
          <w:rFonts w:ascii="仿宋_GB2312" w:eastAsia="仿宋_GB2312" w:cs="Times New Roman" w:hint="eastAsia"/>
          <w:b/>
          <w:color w:val="000000"/>
          <w:kern w:val="2"/>
          <w:sz w:val="32"/>
          <w:szCs w:val="32"/>
        </w:rPr>
        <w:t>实验室建设目标</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加大经费投入。全校教学仪器设备资产总额达到</w:t>
      </w:r>
      <w:r w:rsidRPr="00F831F8">
        <w:rPr>
          <w:rFonts w:ascii="仿宋_GB2312" w:eastAsia="仿宋_GB2312" w:hAnsi="宋体"/>
          <w:color w:val="000000"/>
          <w:sz w:val="32"/>
          <w:szCs w:val="32"/>
        </w:rPr>
        <w:t xml:space="preserve">   15,000</w:t>
      </w:r>
      <w:r w:rsidRPr="00F831F8">
        <w:rPr>
          <w:rFonts w:ascii="仿宋_GB2312" w:eastAsia="仿宋_GB2312" w:hAnsi="宋体" w:hint="eastAsia"/>
          <w:color w:val="000000"/>
          <w:sz w:val="32"/>
          <w:szCs w:val="32"/>
        </w:rPr>
        <w:t>万元，生均教学科研仪器设备值达到</w:t>
      </w:r>
      <w:r w:rsidRPr="00F831F8">
        <w:rPr>
          <w:rFonts w:ascii="仿宋_GB2312" w:eastAsia="仿宋_GB2312" w:hAnsi="宋体"/>
          <w:color w:val="000000"/>
          <w:sz w:val="32"/>
          <w:szCs w:val="32"/>
        </w:rPr>
        <w:t>8,000</w:t>
      </w:r>
      <w:r w:rsidRPr="00F831F8">
        <w:rPr>
          <w:rFonts w:ascii="仿宋_GB2312" w:eastAsia="仿宋_GB2312" w:hAnsi="宋体" w:hint="eastAsia"/>
          <w:color w:val="000000"/>
          <w:sz w:val="32"/>
          <w:szCs w:val="32"/>
        </w:rPr>
        <w:t>元。</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加强实验教学平台建设。新建酿酒工程等实验实习实训中心。</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继续推进本科教学质量工程项目平台建设。完成</w:t>
      </w:r>
      <w:r w:rsidRPr="00F831F8">
        <w:rPr>
          <w:rFonts w:ascii="仿宋_GB2312" w:eastAsia="仿宋_GB2312" w:hAnsi="宋体"/>
          <w:color w:val="000000"/>
          <w:sz w:val="32"/>
          <w:szCs w:val="32"/>
        </w:rPr>
        <w:t xml:space="preserve">  </w:t>
      </w:r>
      <w:r w:rsidRPr="00F831F8">
        <w:rPr>
          <w:rFonts w:ascii="仿宋_GB2312" w:eastAsia="仿宋_GB2312"/>
          <w:color w:val="000000"/>
          <w:sz w:val="32"/>
          <w:szCs w:val="32"/>
        </w:rPr>
        <w:t>1</w:t>
      </w:r>
      <w:r w:rsidRPr="00F831F8">
        <w:rPr>
          <w:rFonts w:ascii="仿宋_GB2312" w:eastAsia="仿宋_GB2312" w:hint="eastAsia"/>
          <w:color w:val="000000"/>
          <w:sz w:val="32"/>
          <w:szCs w:val="32"/>
        </w:rPr>
        <w:t>～</w:t>
      </w:r>
      <w:r w:rsidRPr="00F831F8">
        <w:rPr>
          <w:rFonts w:ascii="仿宋_GB2312" w:eastAsia="仿宋_GB2312"/>
          <w:color w:val="000000"/>
          <w:sz w:val="32"/>
          <w:szCs w:val="32"/>
        </w:rPr>
        <w:t>2</w:t>
      </w:r>
      <w:r w:rsidRPr="00F831F8">
        <w:rPr>
          <w:rFonts w:ascii="仿宋_GB2312" w:eastAsia="仿宋_GB2312" w:hAnsi="宋体" w:hint="eastAsia"/>
          <w:color w:val="000000"/>
          <w:sz w:val="32"/>
          <w:szCs w:val="32"/>
        </w:rPr>
        <w:t>个省级实验教学示范中心的建设任务。</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加快重点实验室建设。建设</w:t>
      </w:r>
      <w:r w:rsidRPr="00F831F8">
        <w:rPr>
          <w:rFonts w:ascii="仿宋_GB2312" w:eastAsia="仿宋_GB2312" w:hAnsi="宋体"/>
          <w:color w:val="000000"/>
          <w:sz w:val="32"/>
          <w:szCs w:val="32"/>
        </w:rPr>
        <w:t>3</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5</w:t>
      </w:r>
      <w:r w:rsidRPr="00F831F8">
        <w:rPr>
          <w:rFonts w:ascii="仿宋_GB2312" w:eastAsia="仿宋_GB2312" w:hAnsi="宋体" w:hint="eastAsia"/>
          <w:color w:val="000000"/>
          <w:sz w:val="32"/>
          <w:szCs w:val="32"/>
        </w:rPr>
        <w:t>个校级重点实验室。</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创造良好的科研实验条件。重点建设跨学科、跨系院的高层次的科研实验平台</w:t>
      </w:r>
      <w:r w:rsidRPr="00F831F8">
        <w:rPr>
          <w:rFonts w:ascii="仿宋_GB2312" w:eastAsia="仿宋_GB2312" w:hAnsi="宋体"/>
          <w:color w:val="000000"/>
          <w:sz w:val="32"/>
          <w:szCs w:val="32"/>
        </w:rPr>
        <w:t>3</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5</w:t>
      </w:r>
      <w:r w:rsidRPr="00F831F8">
        <w:rPr>
          <w:rFonts w:ascii="仿宋_GB2312" w:eastAsia="仿宋_GB2312" w:hAnsi="宋体" w:hint="eastAsia"/>
          <w:color w:val="000000"/>
          <w:sz w:val="32"/>
          <w:szCs w:val="32"/>
        </w:rPr>
        <w:t>个。</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w:t>
      </w:r>
      <w:r w:rsidRPr="00F831F8">
        <w:rPr>
          <w:rFonts w:ascii="仿宋_GB2312" w:eastAsia="仿宋_GB2312" w:hAnsi="宋体" w:hint="eastAsia"/>
          <w:color w:val="000000"/>
          <w:sz w:val="32"/>
          <w:szCs w:val="32"/>
        </w:rPr>
        <w:t>加强实验室信息化建设。全校实验室基本实现信息化管理；实验教学中心、公共服务实验室与部分基础实验室基本实现网上辅助实验教学；部分实验课程与实验项目实现虚拟化实验教学，形成传统实验室、数字化实验室、虚拟化实验室的实验平台体系。</w:t>
      </w:r>
    </w:p>
    <w:p w:rsidR="00517BF6" w:rsidRPr="00F831F8" w:rsidRDefault="00517BF6" w:rsidP="006074E3">
      <w:pPr>
        <w:pStyle w:val="NormalWeb"/>
        <w:adjustRightInd w:val="0"/>
        <w:snapToGrid w:val="0"/>
        <w:spacing w:before="0" w:beforeAutospacing="0" w:after="0" w:afterAutospacing="0" w:line="360" w:lineRule="auto"/>
        <w:ind w:firstLineChars="200" w:firstLine="643"/>
        <w:rPr>
          <w:rFonts w:ascii="仿宋_GB2312" w:eastAsia="仿宋_GB2312" w:cs="Times New Roman"/>
          <w:b/>
          <w:color w:val="000000"/>
          <w:kern w:val="2"/>
          <w:sz w:val="32"/>
          <w:szCs w:val="32"/>
        </w:rPr>
      </w:pPr>
      <w:r w:rsidRPr="00F831F8">
        <w:rPr>
          <w:rFonts w:ascii="仿宋_GB2312" w:eastAsia="仿宋_GB2312" w:cs="Times New Roman"/>
          <w:b/>
          <w:color w:val="000000"/>
          <w:kern w:val="2"/>
          <w:sz w:val="32"/>
          <w:szCs w:val="32"/>
        </w:rPr>
        <w:t>6</w:t>
      </w:r>
      <w:r w:rsidRPr="00F831F8">
        <w:rPr>
          <w:rFonts w:ascii="楷体_GB2312" w:eastAsia="楷体_GB2312"/>
          <w:b/>
          <w:color w:val="000000"/>
          <w:sz w:val="32"/>
          <w:szCs w:val="32"/>
        </w:rPr>
        <w:t>.</w:t>
      </w:r>
      <w:r w:rsidRPr="00F831F8">
        <w:rPr>
          <w:rFonts w:ascii="仿宋_GB2312" w:eastAsia="仿宋_GB2312" w:cs="Times New Roman" w:hint="eastAsia"/>
          <w:b/>
          <w:color w:val="000000"/>
          <w:kern w:val="2"/>
          <w:sz w:val="32"/>
          <w:szCs w:val="32"/>
        </w:rPr>
        <w:t>国际化办学建设目标</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仿宋_GB2312" w:eastAsia="仿宋_GB2312" w:cs="Times New Roman"/>
          <w:color w:val="000000"/>
          <w:kern w:val="2"/>
          <w:sz w:val="32"/>
          <w:szCs w:val="32"/>
        </w:rPr>
      </w:pPr>
      <w:r w:rsidRPr="00F831F8">
        <w:rPr>
          <w:rFonts w:ascii="仿宋_GB2312" w:eastAsia="仿宋_GB2312" w:cs="Times New Roman"/>
          <w:color w:val="000000"/>
          <w:kern w:val="2"/>
          <w:sz w:val="32"/>
          <w:szCs w:val="32"/>
        </w:rPr>
        <w:t xml:space="preserve"> </w:t>
      </w:r>
      <w:r w:rsidRPr="00F831F8">
        <w:rPr>
          <w:rFonts w:ascii="仿宋_GB2312" w:eastAsia="仿宋_GB2312" w:cs="Times New Roman"/>
          <w:color w:val="000000"/>
          <w:kern w:val="2"/>
          <w:sz w:val="32"/>
          <w:szCs w:val="32"/>
        </w:rPr>
        <w:t>——</w:t>
      </w:r>
      <w:r w:rsidRPr="00F831F8">
        <w:rPr>
          <w:rFonts w:ascii="仿宋_GB2312" w:eastAsia="仿宋_GB2312" w:cs="Times New Roman" w:hint="eastAsia"/>
          <w:color w:val="000000"/>
          <w:kern w:val="2"/>
          <w:sz w:val="32"/>
          <w:szCs w:val="32"/>
        </w:rPr>
        <w:t>扩大与国外高水平大学的学生交流规模，到</w:t>
      </w:r>
      <w:r w:rsidRPr="00F831F8">
        <w:rPr>
          <w:rFonts w:ascii="仿宋_GB2312" w:eastAsia="仿宋_GB2312" w:cs="Times New Roman"/>
          <w:color w:val="000000"/>
          <w:kern w:val="2"/>
          <w:sz w:val="32"/>
          <w:szCs w:val="32"/>
        </w:rPr>
        <w:t>2020</w:t>
      </w:r>
      <w:r w:rsidRPr="00F831F8">
        <w:rPr>
          <w:rFonts w:ascii="仿宋_GB2312" w:eastAsia="仿宋_GB2312" w:cs="Times New Roman" w:hint="eastAsia"/>
          <w:color w:val="000000"/>
          <w:kern w:val="2"/>
          <w:sz w:val="32"/>
          <w:szCs w:val="32"/>
        </w:rPr>
        <w:t>年，全校留学生规模达到</w:t>
      </w:r>
      <w:r w:rsidRPr="00F831F8">
        <w:rPr>
          <w:rFonts w:ascii="仿宋_GB2312" w:eastAsia="仿宋_GB2312" w:cs="Times New Roman"/>
          <w:color w:val="000000"/>
          <w:kern w:val="2"/>
          <w:sz w:val="32"/>
          <w:szCs w:val="32"/>
        </w:rPr>
        <w:t>50</w:t>
      </w:r>
      <w:r w:rsidRPr="00F831F8">
        <w:rPr>
          <w:rFonts w:ascii="仿宋_GB2312" w:eastAsia="仿宋_GB2312" w:hint="eastAsia"/>
          <w:color w:val="000000"/>
          <w:sz w:val="32"/>
          <w:szCs w:val="32"/>
        </w:rPr>
        <w:t>～</w:t>
      </w:r>
      <w:r w:rsidRPr="00F831F8">
        <w:rPr>
          <w:rFonts w:ascii="仿宋_GB2312" w:eastAsia="仿宋_GB2312"/>
          <w:color w:val="000000"/>
          <w:sz w:val="32"/>
          <w:szCs w:val="32"/>
        </w:rPr>
        <w:t>6</w:t>
      </w:r>
      <w:r w:rsidRPr="00F831F8">
        <w:rPr>
          <w:rFonts w:ascii="仿宋_GB2312" w:eastAsia="仿宋_GB2312" w:cs="Times New Roman"/>
          <w:color w:val="000000"/>
          <w:kern w:val="2"/>
          <w:sz w:val="32"/>
          <w:szCs w:val="32"/>
        </w:rPr>
        <w:t>0</w:t>
      </w:r>
      <w:r w:rsidRPr="00F831F8">
        <w:rPr>
          <w:rFonts w:ascii="仿宋_GB2312" w:eastAsia="仿宋_GB2312" w:cs="Times New Roman" w:hint="eastAsia"/>
          <w:color w:val="000000"/>
          <w:kern w:val="2"/>
          <w:sz w:val="32"/>
          <w:szCs w:val="32"/>
        </w:rPr>
        <w:t>人，各类、各层次出国学习的留学生、交换生、交流生达到</w:t>
      </w:r>
      <w:r w:rsidRPr="00F831F8">
        <w:rPr>
          <w:rFonts w:ascii="仿宋_GB2312" w:eastAsia="仿宋_GB2312" w:cs="Times New Roman"/>
          <w:color w:val="000000"/>
          <w:kern w:val="2"/>
          <w:sz w:val="32"/>
          <w:szCs w:val="32"/>
        </w:rPr>
        <w:t>300</w:t>
      </w:r>
      <w:r w:rsidRPr="00F831F8">
        <w:rPr>
          <w:rFonts w:ascii="仿宋_GB2312" w:eastAsia="仿宋_GB2312" w:cs="Times New Roman" w:hint="eastAsia"/>
          <w:color w:val="000000"/>
          <w:kern w:val="2"/>
          <w:sz w:val="32"/>
          <w:szCs w:val="32"/>
        </w:rPr>
        <w:t>人。</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仿宋_GB2312" w:eastAsia="仿宋_GB2312" w:cs="Times New Roman"/>
          <w:color w:val="000000"/>
          <w:kern w:val="2"/>
          <w:sz w:val="32"/>
          <w:szCs w:val="32"/>
        </w:rPr>
      </w:pPr>
      <w:r w:rsidRPr="00F831F8">
        <w:rPr>
          <w:rFonts w:ascii="仿宋_GB2312" w:eastAsia="仿宋_GB2312" w:cs="Times New Roman"/>
          <w:color w:val="000000"/>
          <w:kern w:val="2"/>
          <w:sz w:val="32"/>
          <w:szCs w:val="32"/>
        </w:rPr>
        <w:t>——</w:t>
      </w:r>
      <w:r w:rsidRPr="00F831F8">
        <w:rPr>
          <w:rFonts w:ascii="仿宋_GB2312" w:eastAsia="仿宋_GB2312" w:cs="Times New Roman" w:hint="eastAsia"/>
          <w:color w:val="000000"/>
          <w:kern w:val="2"/>
          <w:sz w:val="32"/>
          <w:szCs w:val="32"/>
        </w:rPr>
        <w:t>到</w:t>
      </w:r>
      <w:r w:rsidRPr="00F831F8">
        <w:rPr>
          <w:rFonts w:ascii="仿宋_GB2312" w:eastAsia="仿宋_GB2312" w:cs="Times New Roman"/>
          <w:color w:val="000000"/>
          <w:kern w:val="2"/>
          <w:sz w:val="32"/>
          <w:szCs w:val="32"/>
        </w:rPr>
        <w:t>2020</w:t>
      </w:r>
      <w:r w:rsidRPr="00F831F8">
        <w:rPr>
          <w:rFonts w:ascii="仿宋_GB2312" w:eastAsia="仿宋_GB2312" w:cs="Times New Roman" w:hint="eastAsia"/>
          <w:color w:val="000000"/>
          <w:kern w:val="2"/>
          <w:sz w:val="32"/>
          <w:szCs w:val="32"/>
        </w:rPr>
        <w:t>年</w:t>
      </w:r>
      <w:r w:rsidRPr="00F831F8">
        <w:rPr>
          <w:rFonts w:ascii="仿宋_GB2312" w:eastAsia="仿宋_GB2312" w:cs="Times New Roman"/>
          <w:color w:val="000000"/>
          <w:kern w:val="2"/>
          <w:sz w:val="32"/>
          <w:szCs w:val="32"/>
        </w:rPr>
        <w:t>,</w:t>
      </w:r>
      <w:r w:rsidRPr="00F831F8">
        <w:rPr>
          <w:rFonts w:ascii="仿宋_GB2312" w:eastAsia="仿宋_GB2312" w:cs="Times New Roman" w:hint="eastAsia"/>
          <w:color w:val="000000"/>
          <w:kern w:val="2"/>
          <w:sz w:val="32"/>
          <w:szCs w:val="32"/>
        </w:rPr>
        <w:t>学校与国外有较高知名度、有实质性合作的高校和机构达到</w:t>
      </w:r>
      <w:r w:rsidRPr="00F831F8">
        <w:rPr>
          <w:rFonts w:ascii="仿宋_GB2312" w:eastAsia="仿宋_GB2312" w:cs="Times New Roman"/>
          <w:color w:val="000000"/>
          <w:kern w:val="2"/>
          <w:sz w:val="32"/>
          <w:szCs w:val="32"/>
        </w:rPr>
        <w:t>20</w:t>
      </w:r>
      <w:r w:rsidRPr="00F831F8">
        <w:rPr>
          <w:rFonts w:ascii="仿宋_GB2312" w:eastAsia="仿宋_GB2312" w:cs="Times New Roman" w:hint="eastAsia"/>
          <w:color w:val="000000"/>
          <w:kern w:val="2"/>
          <w:sz w:val="32"/>
          <w:szCs w:val="32"/>
        </w:rPr>
        <w:t>个以上。紧密型合作伙伴</w:t>
      </w:r>
      <w:r w:rsidRPr="00F831F8">
        <w:rPr>
          <w:rFonts w:ascii="仿宋_GB2312" w:eastAsia="仿宋_GB2312" w:cs="Times New Roman"/>
          <w:color w:val="000000"/>
          <w:kern w:val="2"/>
          <w:sz w:val="32"/>
          <w:szCs w:val="32"/>
        </w:rPr>
        <w:t>10</w:t>
      </w:r>
      <w:r w:rsidRPr="00F831F8">
        <w:rPr>
          <w:rFonts w:ascii="仿宋_GB2312" w:eastAsia="仿宋_GB2312" w:cs="Times New Roman" w:hint="eastAsia"/>
          <w:color w:val="000000"/>
          <w:kern w:val="2"/>
          <w:sz w:val="32"/>
          <w:szCs w:val="32"/>
        </w:rPr>
        <w:t>个。</w:t>
      </w:r>
      <w:r w:rsidRPr="00F831F8">
        <w:rPr>
          <w:rFonts w:ascii="仿宋_GB2312" w:eastAsia="仿宋_GB2312" w:cs="Times New Roman"/>
          <w:color w:val="000000"/>
          <w:kern w:val="2"/>
          <w:sz w:val="32"/>
          <w:szCs w:val="32"/>
        </w:rPr>
        <w:t xml:space="preserve">      </w:t>
      </w:r>
    </w:p>
    <w:p w:rsidR="00517BF6" w:rsidRPr="00F831F8" w:rsidRDefault="00517BF6" w:rsidP="006074E3">
      <w:pPr>
        <w:widowControl/>
        <w:adjustRightInd w:val="0"/>
        <w:snapToGrid w:val="0"/>
        <w:spacing w:line="360" w:lineRule="auto"/>
        <w:ind w:firstLineChars="196" w:firstLine="630"/>
        <w:jc w:val="left"/>
        <w:rPr>
          <w:rFonts w:ascii="黑体" w:eastAsia="黑体" w:hAnsi="宋体" w:cs="宋体"/>
          <w:b/>
          <w:color w:val="000000"/>
          <w:kern w:val="0"/>
          <w:sz w:val="32"/>
          <w:szCs w:val="32"/>
        </w:rPr>
      </w:pPr>
      <w:r w:rsidRPr="00F831F8">
        <w:rPr>
          <w:rFonts w:ascii="黑体" w:eastAsia="黑体" w:hAnsi="宋体" w:cs="宋体" w:hint="eastAsia"/>
          <w:b/>
          <w:color w:val="000000"/>
          <w:kern w:val="0"/>
          <w:sz w:val="32"/>
          <w:szCs w:val="32"/>
        </w:rPr>
        <w:t>第三部分</w:t>
      </w:r>
      <w:r w:rsidRPr="00F831F8">
        <w:rPr>
          <w:rFonts w:ascii="黑体" w:eastAsia="黑体" w:hAnsi="宋体" w:cs="宋体"/>
          <w:b/>
          <w:color w:val="000000"/>
          <w:kern w:val="0"/>
          <w:sz w:val="32"/>
          <w:szCs w:val="32"/>
        </w:rPr>
        <w:t xml:space="preserve">  </w:t>
      </w:r>
      <w:r w:rsidRPr="00F831F8">
        <w:rPr>
          <w:rFonts w:ascii="黑体" w:eastAsia="黑体" w:hAnsi="宋体" w:cs="宋体" w:hint="eastAsia"/>
          <w:b/>
          <w:color w:val="000000"/>
          <w:kern w:val="0"/>
          <w:sz w:val="32"/>
          <w:szCs w:val="32"/>
        </w:rPr>
        <w:t>重点任务</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华文仿宋" w:cs="宋体"/>
          <w:color w:val="000000"/>
          <w:sz w:val="32"/>
          <w:szCs w:val="32"/>
        </w:rPr>
      </w:pPr>
      <w:r w:rsidRPr="00F831F8">
        <w:rPr>
          <w:rFonts w:ascii="仿宋_GB2312" w:eastAsia="仿宋_GB2312" w:hAnsi="华文仿宋" w:cs="宋体" w:hint="eastAsia"/>
          <w:color w:val="000000"/>
          <w:sz w:val="32"/>
          <w:szCs w:val="32"/>
        </w:rPr>
        <w:t>根据我国高等教育发展大环境、区域经济社会发展的客观需要以及我校现有办学能力，在“十三五”期间，我校发展立于不败之地的根本任务，是充分释放深化改革动力，实现由数量规模扩张为主向质量效益提升为主发展方式的根本转变，全面强化办学要素建设，不断增强学校核心竞争力。为此，必须以转型发展为前提、创新发展为基础、特色发展为导向、错位发展为路径、内涵发展为根本，采取“问题导向、补齐短板；强根固基、扶持重点；精准培育、突破难点”的手段和办法，切实完成以下重点任务。</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color w:val="000000"/>
          <w:kern w:val="0"/>
          <w:sz w:val="32"/>
          <w:szCs w:val="32"/>
        </w:rPr>
      </w:pPr>
      <w:r w:rsidRPr="00F831F8">
        <w:rPr>
          <w:rFonts w:ascii="仿宋_GB2312" w:eastAsia="仿宋_GB2312" w:hAnsi="宋体" w:cs="宋体" w:hint="eastAsia"/>
          <w:b/>
          <w:bCs/>
          <w:color w:val="000000"/>
          <w:kern w:val="0"/>
          <w:sz w:val="32"/>
          <w:szCs w:val="32"/>
        </w:rPr>
        <w:t>一、着力管理创新。</w:t>
      </w:r>
      <w:r w:rsidRPr="00F831F8">
        <w:rPr>
          <w:rFonts w:ascii="仿宋_GB2312" w:eastAsia="仿宋_GB2312" w:hAnsi="宋体" w:cs="宋体" w:hint="eastAsia"/>
          <w:bCs/>
          <w:color w:val="000000"/>
          <w:kern w:val="0"/>
          <w:sz w:val="32"/>
          <w:szCs w:val="32"/>
        </w:rPr>
        <w:t>坚持育人为本、科研为基、服务为要，通过深化学校综合改革，</w:t>
      </w:r>
      <w:r w:rsidRPr="00F831F8">
        <w:rPr>
          <w:rFonts w:ascii="仿宋_GB2312" w:eastAsia="仿宋_GB2312" w:hAnsi="华文仿宋" w:cs="宋体" w:hint="eastAsia"/>
          <w:color w:val="000000"/>
          <w:sz w:val="32"/>
          <w:szCs w:val="32"/>
        </w:rPr>
        <w:t>破解阻碍学校发展的机制和制度障碍，</w:t>
      </w:r>
      <w:r w:rsidRPr="00F831F8">
        <w:rPr>
          <w:rFonts w:ascii="仿宋_GB2312" w:eastAsia="仿宋_GB2312" w:hAnsi="宋体" w:cs="宋体" w:hint="eastAsia"/>
          <w:bCs/>
          <w:color w:val="000000"/>
          <w:kern w:val="0"/>
          <w:sz w:val="32"/>
          <w:szCs w:val="32"/>
        </w:rPr>
        <w:t>扎实推进以</w:t>
      </w:r>
      <w:r w:rsidRPr="00F831F8">
        <w:rPr>
          <w:rFonts w:ascii="仿宋_GB2312" w:eastAsia="仿宋_GB2312" w:hAnsi="宋体" w:cs="宋体" w:hint="eastAsia"/>
          <w:color w:val="000000"/>
          <w:kern w:val="0"/>
          <w:sz w:val="32"/>
          <w:szCs w:val="32"/>
        </w:rPr>
        <w:t>大学章程为核心的</w:t>
      </w:r>
      <w:r w:rsidRPr="00F831F8">
        <w:rPr>
          <w:rFonts w:ascii="仿宋_GB2312" w:eastAsia="仿宋_GB2312" w:hAnsi="宋体" w:cs="宋体" w:hint="eastAsia"/>
          <w:bCs/>
          <w:color w:val="000000"/>
          <w:kern w:val="0"/>
          <w:sz w:val="32"/>
          <w:szCs w:val="32"/>
        </w:rPr>
        <w:t>制度建设，</w:t>
      </w:r>
      <w:r w:rsidRPr="00F831F8">
        <w:rPr>
          <w:rFonts w:ascii="仿宋_GB2312" w:eastAsia="仿宋_GB2312" w:hAnsi="华文仿宋" w:hint="eastAsia"/>
          <w:color w:val="000000"/>
          <w:sz w:val="32"/>
          <w:szCs w:val="32"/>
        </w:rPr>
        <w:t>构建起较为科学、完善的大学内部治理结构框架，有效激发学校发展的创新活力和内生动力。</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华文仿宋"/>
          <w:color w:val="000000"/>
          <w:sz w:val="32"/>
          <w:szCs w:val="32"/>
        </w:rPr>
      </w:pPr>
      <w:r w:rsidRPr="00F831F8">
        <w:rPr>
          <w:rFonts w:ascii="仿宋_GB2312" w:eastAsia="仿宋_GB2312" w:hAnsi="黑体" w:cs="宋体" w:hint="eastAsia"/>
          <w:color w:val="000000"/>
          <w:kern w:val="0"/>
          <w:sz w:val="32"/>
          <w:szCs w:val="32"/>
        </w:rPr>
        <w:t>（一）落实《济宁学院章程》，</w:t>
      </w:r>
      <w:r w:rsidRPr="00F831F8">
        <w:rPr>
          <w:rFonts w:ascii="仿宋_GB2312" w:eastAsia="仿宋_GB2312" w:hAnsi="华文仿宋" w:hint="eastAsia"/>
          <w:color w:val="000000"/>
          <w:sz w:val="32"/>
          <w:szCs w:val="32"/>
        </w:rPr>
        <w:t>促进学校运行体制和管理体制机制改革，形成“目标导向、任务清楚、</w:t>
      </w:r>
      <w:r w:rsidRPr="00F831F8">
        <w:rPr>
          <w:rFonts w:ascii="仿宋_GB2312" w:eastAsia="仿宋_GB2312" w:hAnsi="宋体" w:cs="宋体" w:hint="eastAsia"/>
          <w:bCs/>
          <w:color w:val="000000"/>
          <w:kern w:val="0"/>
          <w:sz w:val="32"/>
          <w:szCs w:val="32"/>
        </w:rPr>
        <w:t>权责明晰、层次衔接、各司其职、各负其责”的管理体系，依法、依章程行政，</w:t>
      </w:r>
      <w:r w:rsidRPr="00F831F8">
        <w:rPr>
          <w:rFonts w:ascii="仿宋_GB2312" w:eastAsia="仿宋_GB2312" w:hAnsi="华文仿宋" w:hint="eastAsia"/>
          <w:color w:val="000000"/>
          <w:sz w:val="32"/>
          <w:szCs w:val="32"/>
        </w:rPr>
        <w:t>实现依法治校、依法办学。</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二）落实“党委领导下的校长负责制”、“院（系）二级管理”的运行途径和管理模式，发挥“学术委员会”和各专门委员会在学校决策、管理中的作用，理顺部门（单位）职能和“权力清单”，改善服务效能，基本形成部门（单位）能有效、实效、高效地落实党委决策的基本范式，切实发挥系（院）人才培养主战场、主阵地作用。</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华文仿宋" w:hint="eastAsia"/>
          <w:color w:val="000000"/>
          <w:sz w:val="32"/>
          <w:szCs w:val="32"/>
        </w:rPr>
        <w:t>（三）强化规矩思维、规则意识</w:t>
      </w:r>
      <w:r w:rsidRPr="00F831F8">
        <w:rPr>
          <w:rFonts w:ascii="仿宋_GB2312" w:eastAsia="仿宋_GB2312" w:hAnsi="宋体" w:cs="宋体" w:hint="eastAsia"/>
          <w:bCs/>
          <w:color w:val="000000"/>
          <w:kern w:val="0"/>
          <w:sz w:val="32"/>
          <w:szCs w:val="32"/>
        </w:rPr>
        <w:t>，</w:t>
      </w:r>
      <w:r>
        <w:rPr>
          <w:rFonts w:ascii="仿宋_GB2312" w:eastAsia="仿宋_GB2312" w:hAnsi="宋体" w:cs="宋体" w:hint="eastAsia"/>
          <w:bCs/>
          <w:color w:val="000000"/>
          <w:kern w:val="0"/>
          <w:sz w:val="32"/>
          <w:szCs w:val="32"/>
        </w:rPr>
        <w:t>认真贯彻落实《济宁学院学院规则》；</w:t>
      </w:r>
      <w:r w:rsidRPr="00F831F8">
        <w:rPr>
          <w:rFonts w:ascii="仿宋_GB2312" w:eastAsia="仿宋_GB2312" w:hAnsi="华文仿宋" w:hint="eastAsia"/>
          <w:color w:val="000000"/>
          <w:sz w:val="32"/>
          <w:szCs w:val="32"/>
        </w:rPr>
        <w:t>以规范工作行为、激发调动干事创业主动性和积极性为出发点，以有效、管用为原则，全面优化学校管理制度</w:t>
      </w:r>
      <w:r>
        <w:rPr>
          <w:rFonts w:ascii="仿宋_GB2312" w:eastAsia="仿宋_GB2312" w:hAnsi="华文仿宋" w:hint="eastAsia"/>
          <w:color w:val="000000"/>
          <w:sz w:val="32"/>
          <w:szCs w:val="32"/>
        </w:rPr>
        <w:t>，</w:t>
      </w:r>
      <w:r w:rsidRPr="00F831F8">
        <w:rPr>
          <w:rFonts w:ascii="仿宋_GB2312" w:eastAsia="仿宋_GB2312" w:hAnsi="华文仿宋" w:hint="eastAsia"/>
          <w:color w:val="000000"/>
          <w:sz w:val="32"/>
          <w:szCs w:val="32"/>
        </w:rPr>
        <w:t>通过制度的“废、改、立”工作，形成符合学校发展需要，精炼、高效的“</w:t>
      </w:r>
      <w:r w:rsidRPr="00F831F8">
        <w:rPr>
          <w:rFonts w:ascii="仿宋_GB2312" w:eastAsia="仿宋_GB2312" w:hAnsi="华文仿宋"/>
          <w:color w:val="000000"/>
          <w:sz w:val="32"/>
          <w:szCs w:val="32"/>
        </w:rPr>
        <w:t>1+N+n</w:t>
      </w:r>
      <w:r w:rsidRPr="00F831F8">
        <w:rPr>
          <w:rFonts w:ascii="仿宋_GB2312" w:eastAsia="仿宋_GB2312" w:hAnsi="华文仿宋" w:hint="eastAsia"/>
          <w:color w:val="000000"/>
          <w:sz w:val="32"/>
          <w:szCs w:val="32"/>
        </w:rPr>
        <w:t>”</w:t>
      </w:r>
      <w:r w:rsidRPr="00F831F8">
        <w:rPr>
          <w:rFonts w:ascii="仿宋_GB2312" w:eastAsia="仿宋_GB2312" w:hAnsi="华文仿宋"/>
          <w:color w:val="000000"/>
          <w:sz w:val="32"/>
          <w:szCs w:val="32"/>
        </w:rPr>
        <w:t>(</w:t>
      </w:r>
      <w:r w:rsidRPr="00F831F8">
        <w:rPr>
          <w:rFonts w:ascii="仿宋_GB2312" w:eastAsia="仿宋_GB2312" w:hAnsi="华文仿宋" w:hint="eastAsia"/>
          <w:color w:val="000000"/>
          <w:sz w:val="32"/>
          <w:szCs w:val="32"/>
        </w:rPr>
        <w:t>学院章程</w:t>
      </w:r>
      <w:r w:rsidRPr="00F831F8">
        <w:rPr>
          <w:rFonts w:ascii="仿宋_GB2312" w:eastAsia="仿宋_GB2312" w:hAnsi="华文仿宋"/>
          <w:color w:val="000000"/>
          <w:sz w:val="32"/>
          <w:szCs w:val="32"/>
        </w:rPr>
        <w:t>+</w:t>
      </w:r>
      <w:r w:rsidRPr="00F831F8">
        <w:rPr>
          <w:rFonts w:ascii="仿宋_GB2312" w:eastAsia="仿宋_GB2312" w:hAnsi="华文仿宋" w:hint="eastAsia"/>
          <w:color w:val="000000"/>
          <w:sz w:val="32"/>
          <w:szCs w:val="32"/>
        </w:rPr>
        <w:t>若干母制度</w:t>
      </w:r>
      <w:r w:rsidRPr="00F831F8">
        <w:rPr>
          <w:rFonts w:ascii="仿宋_GB2312" w:eastAsia="仿宋_GB2312" w:hAnsi="华文仿宋"/>
          <w:color w:val="000000"/>
          <w:sz w:val="32"/>
          <w:szCs w:val="32"/>
        </w:rPr>
        <w:t>+</w:t>
      </w:r>
      <w:r w:rsidRPr="00F831F8">
        <w:rPr>
          <w:rFonts w:ascii="仿宋_GB2312" w:eastAsia="仿宋_GB2312" w:hAnsi="华文仿宋" w:hint="eastAsia"/>
          <w:color w:val="000000"/>
          <w:sz w:val="32"/>
          <w:szCs w:val="32"/>
        </w:rPr>
        <w:t>若干子制度</w:t>
      </w:r>
      <w:r w:rsidRPr="00F831F8">
        <w:rPr>
          <w:rFonts w:ascii="仿宋_GB2312" w:eastAsia="仿宋_GB2312" w:hAnsi="华文仿宋"/>
          <w:color w:val="000000"/>
          <w:sz w:val="32"/>
          <w:szCs w:val="32"/>
        </w:rPr>
        <w:t>)</w:t>
      </w:r>
      <w:r w:rsidRPr="00F831F8">
        <w:rPr>
          <w:rFonts w:ascii="仿宋_GB2312" w:eastAsia="仿宋_GB2312" w:hAnsi="宋体" w:cs="宋体" w:hint="eastAsia"/>
          <w:bCs/>
          <w:color w:val="000000"/>
          <w:kern w:val="0"/>
          <w:sz w:val="32"/>
          <w:szCs w:val="32"/>
        </w:rPr>
        <w:t>制度体系，有效释放制度红利。</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（四）完善学校精细化管理，管理重心下移，探索</w:t>
      </w:r>
      <w:r w:rsidRPr="00F831F8">
        <w:rPr>
          <w:rFonts w:ascii="仿宋_GB2312" w:eastAsia="仿宋_GB2312" w:hAnsi="华文仿宋" w:cs="宋体" w:hint="eastAsia"/>
          <w:bCs/>
          <w:color w:val="000000"/>
          <w:sz w:val="32"/>
          <w:szCs w:val="32"/>
        </w:rPr>
        <w:t>资源绩效约束激励机制，促进办学</w:t>
      </w:r>
      <w:r w:rsidRPr="00F831F8">
        <w:rPr>
          <w:rFonts w:ascii="仿宋_GB2312" w:eastAsia="仿宋_GB2312" w:hAnsi="华文仿宋" w:cs="宋体" w:hint="eastAsia"/>
          <w:color w:val="000000"/>
          <w:sz w:val="32"/>
          <w:szCs w:val="32"/>
        </w:rPr>
        <w:t>资源</w:t>
      </w:r>
      <w:r w:rsidRPr="00F831F8">
        <w:rPr>
          <w:rFonts w:ascii="仿宋_GB2312" w:eastAsia="仿宋_GB2312" w:hAnsi="宋体" w:cs="宋体" w:hint="eastAsia"/>
          <w:bCs/>
          <w:color w:val="000000"/>
          <w:kern w:val="0"/>
          <w:sz w:val="32"/>
          <w:szCs w:val="32"/>
        </w:rPr>
        <w:t>的合理配置和</w:t>
      </w:r>
      <w:r w:rsidRPr="00F831F8">
        <w:rPr>
          <w:rFonts w:ascii="仿宋_GB2312" w:eastAsia="仿宋_GB2312" w:hAnsi="华文仿宋" w:cs="宋体" w:hint="eastAsia"/>
          <w:color w:val="000000"/>
          <w:sz w:val="32"/>
          <w:szCs w:val="32"/>
        </w:rPr>
        <w:t>有效利用，</w:t>
      </w:r>
      <w:r w:rsidRPr="00F831F8">
        <w:rPr>
          <w:rFonts w:ascii="仿宋_GB2312" w:eastAsia="仿宋_GB2312" w:hAnsi="宋体" w:cs="宋体" w:hint="eastAsia"/>
          <w:bCs/>
          <w:color w:val="000000"/>
          <w:kern w:val="0"/>
          <w:sz w:val="32"/>
          <w:szCs w:val="32"/>
        </w:rPr>
        <w:t>形成较为成熟的精细化管理的方法、路径、措施，全面提高办学效益。</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（五）创造条件，探索符合高等教育规律、又切合我校实际的学分制管理模式，逐步推行学分制管理。</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六）重视绩效评价，以推行《济宁学院中层领导班子和中层领导干部年度考核办法》《济宁学院系（院、部）工作考核实施办法》为抓手，形成一心一意谋发展，脚踏实地干事业的良好局面。牢固树立政治意识、大局意识、核心意识、看齐意识，营造学校风清气正的政治生态、主动作为的工作生态、高效有序的管理生态、学生为本的育人生态、科学严谨的治学生态、团结协作的人际生态。</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二、着力转型发展。</w:t>
      </w:r>
      <w:r w:rsidRPr="00F831F8">
        <w:rPr>
          <w:rFonts w:ascii="仿宋_GB2312" w:eastAsia="仿宋_GB2312" w:hAnsi="宋体" w:cs="宋体" w:hint="eastAsia"/>
          <w:bCs/>
          <w:color w:val="000000"/>
          <w:kern w:val="0"/>
          <w:sz w:val="32"/>
          <w:szCs w:val="32"/>
        </w:rPr>
        <w:t>深入贯彻</w:t>
      </w:r>
      <w:r w:rsidRPr="00F831F8">
        <w:rPr>
          <w:rFonts w:ascii="仿宋_GB2312" w:eastAsia="仿宋_GB2312" w:hAnsi="微软雅黑" w:hint="eastAsia"/>
          <w:bCs/>
          <w:color w:val="000000"/>
          <w:kern w:val="36"/>
          <w:sz w:val="32"/>
          <w:szCs w:val="32"/>
        </w:rPr>
        <w:t>教育部、国家发展改革委、财政部《关于引导部分地方普通本科高校向应用型转变的指导意见》精神，结合我校实际，做好“转型中发展”和“发展中转型”两篇文章。</w:t>
      </w:r>
      <w:r w:rsidRPr="00F831F8">
        <w:rPr>
          <w:rFonts w:ascii="仿宋_GB2312" w:eastAsia="仿宋_GB2312" w:hAnsi="宋体" w:cs="宋体" w:hint="eastAsia"/>
          <w:bCs/>
          <w:color w:val="000000"/>
          <w:kern w:val="0"/>
          <w:sz w:val="32"/>
          <w:szCs w:val="32"/>
        </w:rPr>
        <w:t>落实学校办学定位和应用型人才培育定位，围绕人才培养这一中心工作合理配置资源，提升学校服务地方经济社会发展的能力。</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一）进一步加强学科专业群建设，对接地方和区域经济社会发展需要，推进需求传导式改革，按照产业链需求组建专业群，形成布局合理、数量适当、结构科学、特色初显，以应用型专业（群）为主的专业体系。</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二）对接本科教学工作审核评估标准，围绕应用型人才的目标，强化优质教学资源建设和教材建设，推进包括人才培育方案、课程设置、教学计划、教学内容、教学方法、考核方式六个方面综合改革，形成稳定成熟的应用型人才培养模式和培养体系。</w:t>
      </w:r>
    </w:p>
    <w:p w:rsidR="00517BF6" w:rsidRPr="00F831F8" w:rsidRDefault="00517BF6" w:rsidP="006074E3">
      <w:pPr>
        <w:adjustRightInd w:val="0"/>
        <w:snapToGrid w:val="0"/>
        <w:spacing w:line="360" w:lineRule="auto"/>
        <w:ind w:firstLineChars="200" w:firstLine="640"/>
        <w:rPr>
          <w:rFonts w:ascii="仿宋_GB2312" w:eastAsia="仿宋_GB2312" w:hAnsi="华文仿宋"/>
          <w:b/>
          <w:color w:val="000000"/>
          <w:sz w:val="32"/>
          <w:szCs w:val="32"/>
        </w:rPr>
      </w:pPr>
      <w:r w:rsidRPr="00F831F8">
        <w:rPr>
          <w:rFonts w:ascii="仿宋_GB2312" w:eastAsia="仿宋_GB2312" w:hAnsi="华文仿宋" w:hint="eastAsia"/>
          <w:color w:val="000000"/>
          <w:sz w:val="32"/>
          <w:szCs w:val="32"/>
        </w:rPr>
        <w:t>（三）完善开放办学机制，创新办学模式，强化产教融合、校企合作，建设协同创新中心，校企合作举办专业覆</w:t>
      </w:r>
      <w:r w:rsidRPr="00F831F8">
        <w:rPr>
          <w:rFonts w:ascii="仿宋_GB2312" w:eastAsia="仿宋_GB2312" w:hAnsi="宋体" w:cs="宋体" w:hint="eastAsia"/>
          <w:bCs/>
          <w:color w:val="000000"/>
          <w:kern w:val="0"/>
          <w:sz w:val="32"/>
          <w:szCs w:val="32"/>
        </w:rPr>
        <w:t>盖主干专业。</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（四）进一步加大实验、实训基础设施投入力度。</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（五）转变师资队伍建设观念，切实加强“双师双能”型教师队伍建设，夯实应用型人才培养的人力资本。</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（六）重视科技研发工作，强化科学研究的应用价值，实现科研投入与产出协调发展，力争科技科研产出成为学校经费收入新的增长点。</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华文仿宋"/>
          <w:color w:val="000000"/>
          <w:sz w:val="32"/>
          <w:szCs w:val="32"/>
        </w:rPr>
      </w:pPr>
      <w:r w:rsidRPr="00F831F8">
        <w:rPr>
          <w:rFonts w:ascii="仿宋_GB2312" w:eastAsia="仿宋_GB2312" w:hAnsi="华文仿宋" w:hint="eastAsia"/>
          <w:b/>
          <w:color w:val="000000"/>
          <w:sz w:val="32"/>
          <w:szCs w:val="32"/>
        </w:rPr>
        <w:t>三、着力教学改革。</w:t>
      </w:r>
      <w:r w:rsidRPr="00F831F8">
        <w:rPr>
          <w:rFonts w:ascii="仿宋_GB2312" w:eastAsia="仿宋_GB2312" w:hAnsi="华文仿宋" w:hint="eastAsia"/>
          <w:color w:val="000000"/>
          <w:sz w:val="32"/>
          <w:szCs w:val="32"/>
        </w:rPr>
        <w:t>重视全局性、示范性、高水平的教学改革，鼓励出高水平的教学改革成果。在明确教学改革的高标准、指向性的前提下，进一步深化学校教育教学改革，强化教学中心地位和人才培养质量的中心地位。改进教学质量保障体系，建立起教学激励机制，促进教师积极投入教学，建立课内外联合育人机制，全面提升人才培养质量。</w:t>
      </w:r>
    </w:p>
    <w:p w:rsidR="00517BF6" w:rsidRPr="00F831F8" w:rsidRDefault="00517BF6" w:rsidP="006074E3">
      <w:pPr>
        <w:adjustRightInd w:val="0"/>
        <w:snapToGrid w:val="0"/>
        <w:spacing w:line="360" w:lineRule="auto"/>
        <w:ind w:firstLineChars="200" w:firstLine="640"/>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（一）探索实施个性化、多样化人才培养制度，落实主辅修、双专业制度。</w:t>
      </w:r>
    </w:p>
    <w:p w:rsidR="00517BF6" w:rsidRPr="00F831F8" w:rsidRDefault="00517BF6" w:rsidP="006074E3">
      <w:pPr>
        <w:adjustRightInd w:val="0"/>
        <w:snapToGrid w:val="0"/>
        <w:spacing w:line="360" w:lineRule="auto"/>
        <w:ind w:firstLineChars="200" w:firstLine="640"/>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（二）深化人才培养模式改革，形成“理论</w:t>
      </w:r>
      <w:r w:rsidRPr="00F831F8">
        <w:rPr>
          <w:rFonts w:ascii="仿宋_GB2312" w:eastAsia="仿宋_GB2312" w:hAnsi="华文仿宋"/>
          <w:color w:val="000000"/>
          <w:sz w:val="32"/>
          <w:szCs w:val="32"/>
        </w:rPr>
        <w:t>+</w:t>
      </w:r>
      <w:r w:rsidRPr="00F831F8">
        <w:rPr>
          <w:rFonts w:ascii="仿宋_GB2312" w:eastAsia="仿宋_GB2312" w:hAnsi="华文仿宋" w:hint="eastAsia"/>
          <w:color w:val="000000"/>
          <w:sz w:val="32"/>
          <w:szCs w:val="32"/>
        </w:rPr>
        <w:t>实践”“课堂</w:t>
      </w:r>
      <w:r w:rsidRPr="00F831F8">
        <w:rPr>
          <w:rFonts w:ascii="仿宋_GB2312" w:eastAsia="仿宋_GB2312" w:hAnsi="华文仿宋"/>
          <w:color w:val="000000"/>
          <w:sz w:val="32"/>
          <w:szCs w:val="32"/>
        </w:rPr>
        <w:t>+</w:t>
      </w:r>
      <w:r w:rsidRPr="00F831F8">
        <w:rPr>
          <w:rFonts w:ascii="仿宋_GB2312" w:eastAsia="仿宋_GB2312" w:hAnsi="华文仿宋" w:hint="eastAsia"/>
          <w:color w:val="000000"/>
          <w:sz w:val="32"/>
          <w:szCs w:val="32"/>
        </w:rPr>
        <w:t>社会”“学习</w:t>
      </w:r>
      <w:r w:rsidRPr="00F831F8">
        <w:rPr>
          <w:rFonts w:ascii="仿宋_GB2312" w:eastAsia="仿宋_GB2312" w:hAnsi="华文仿宋"/>
          <w:color w:val="000000"/>
          <w:sz w:val="32"/>
          <w:szCs w:val="32"/>
        </w:rPr>
        <w:t>+</w:t>
      </w:r>
      <w:r w:rsidRPr="00F831F8">
        <w:rPr>
          <w:rFonts w:ascii="仿宋_GB2312" w:eastAsia="仿宋_GB2312" w:hAnsi="华文仿宋" w:hint="eastAsia"/>
          <w:color w:val="000000"/>
          <w:sz w:val="32"/>
          <w:szCs w:val="32"/>
        </w:rPr>
        <w:t>创业”“课程</w:t>
      </w:r>
      <w:r w:rsidRPr="00F831F8">
        <w:rPr>
          <w:rFonts w:ascii="仿宋_GB2312" w:eastAsia="仿宋_GB2312" w:hAnsi="华文仿宋"/>
          <w:color w:val="000000"/>
          <w:sz w:val="32"/>
          <w:szCs w:val="32"/>
        </w:rPr>
        <w:t>+</w:t>
      </w:r>
      <w:r w:rsidRPr="00F831F8">
        <w:rPr>
          <w:rFonts w:ascii="仿宋_GB2312" w:eastAsia="仿宋_GB2312" w:hAnsi="华文仿宋" w:hint="eastAsia"/>
          <w:color w:val="000000"/>
          <w:sz w:val="32"/>
          <w:szCs w:val="32"/>
        </w:rPr>
        <w:t>职业”“学业</w:t>
      </w:r>
      <w:r w:rsidRPr="00F831F8">
        <w:rPr>
          <w:rFonts w:ascii="仿宋_GB2312" w:eastAsia="仿宋_GB2312" w:hAnsi="华文仿宋"/>
          <w:color w:val="000000"/>
          <w:sz w:val="32"/>
          <w:szCs w:val="32"/>
        </w:rPr>
        <w:t>+</w:t>
      </w:r>
      <w:r w:rsidRPr="00F831F8">
        <w:rPr>
          <w:rFonts w:ascii="仿宋_GB2312" w:eastAsia="仿宋_GB2312" w:hAnsi="华文仿宋" w:hint="eastAsia"/>
          <w:color w:val="000000"/>
          <w:sz w:val="32"/>
          <w:szCs w:val="32"/>
        </w:rPr>
        <w:t>就业”多种形式、包含多种要素的人才培养模式，</w:t>
      </w:r>
      <w:r w:rsidRPr="00F831F8">
        <w:rPr>
          <w:rFonts w:ascii="仿宋_GB2312" w:eastAsia="仿宋_GB2312" w:hAnsi="华文仿宋" w:cs="宋体" w:hint="eastAsia"/>
          <w:snapToGrid w:val="0"/>
          <w:color w:val="000000"/>
          <w:sz w:val="32"/>
          <w:szCs w:val="32"/>
        </w:rPr>
        <w:t>凸显</w:t>
      </w:r>
      <w:r w:rsidRPr="00F831F8">
        <w:rPr>
          <w:rFonts w:ascii="仿宋_GB2312" w:eastAsia="仿宋_GB2312" w:hAnsi="华文仿宋" w:hint="eastAsia"/>
          <w:color w:val="000000"/>
          <w:sz w:val="32"/>
          <w:szCs w:val="32"/>
        </w:rPr>
        <w:t>人才培养的应用型特色，提升学生适应社会需要能力。</w:t>
      </w:r>
    </w:p>
    <w:p w:rsidR="00517BF6" w:rsidRPr="00F831F8" w:rsidRDefault="00517BF6" w:rsidP="006074E3">
      <w:pPr>
        <w:adjustRightInd w:val="0"/>
        <w:snapToGrid w:val="0"/>
        <w:spacing w:line="360" w:lineRule="auto"/>
        <w:ind w:firstLineChars="200" w:firstLine="640"/>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三）以课程建设为切入点，解决好学生学习的“供给侧”问题。坚持课程建设的先进性、应用性原则，按照小型化、模块化和可组合的要求，以课程群建设为平台，以课程教学团队建设为根本，加大优质课程、特色课程建设力度，开展“一师一优课”“优质课堂”建设。</w:t>
      </w:r>
    </w:p>
    <w:p w:rsidR="00517BF6" w:rsidRPr="00F831F8" w:rsidRDefault="00517BF6" w:rsidP="006074E3">
      <w:pPr>
        <w:adjustRightInd w:val="0"/>
        <w:snapToGrid w:val="0"/>
        <w:spacing w:line="360" w:lineRule="auto"/>
        <w:ind w:firstLineChars="200" w:firstLine="640"/>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（四）分期分批对现有本科专业课程进行应用型改造，按“精炼化、模块化、职业化”要求，构建专业教育知识和能力体系，提高教学内容对应用型人才培养的支撑力度。到</w:t>
      </w:r>
      <w:r w:rsidRPr="00F831F8">
        <w:rPr>
          <w:rFonts w:ascii="仿宋_GB2312" w:eastAsia="仿宋_GB2312" w:hAnsi="华文仿宋"/>
          <w:color w:val="000000"/>
          <w:sz w:val="32"/>
          <w:szCs w:val="32"/>
        </w:rPr>
        <w:t>2020</w:t>
      </w:r>
      <w:r w:rsidRPr="00F831F8">
        <w:rPr>
          <w:rFonts w:ascii="仿宋_GB2312" w:eastAsia="仿宋_GB2312" w:hAnsi="华文仿宋" w:hint="eastAsia"/>
          <w:color w:val="000000"/>
          <w:sz w:val="32"/>
          <w:szCs w:val="32"/>
        </w:rPr>
        <w:t>年，各专业主干课程改造率达到</w:t>
      </w:r>
      <w:r w:rsidRPr="00F831F8">
        <w:rPr>
          <w:rFonts w:ascii="仿宋_GB2312" w:eastAsia="仿宋_GB2312" w:hAnsi="华文仿宋"/>
          <w:color w:val="000000"/>
          <w:sz w:val="32"/>
          <w:szCs w:val="32"/>
        </w:rPr>
        <w:t>80%</w:t>
      </w:r>
      <w:r w:rsidRPr="00F831F8">
        <w:rPr>
          <w:rFonts w:ascii="仿宋_GB2312" w:eastAsia="仿宋_GB2312" w:hAnsi="华文仿宋" w:hint="eastAsia"/>
          <w:color w:val="000000"/>
          <w:sz w:val="32"/>
          <w:szCs w:val="32"/>
        </w:rPr>
        <w:t>以上，改造后的课程优质率达</w:t>
      </w:r>
      <w:r w:rsidRPr="00F831F8">
        <w:rPr>
          <w:rFonts w:ascii="仿宋_GB2312" w:eastAsia="仿宋_GB2312" w:hAnsi="华文仿宋"/>
          <w:color w:val="000000"/>
          <w:sz w:val="32"/>
          <w:szCs w:val="32"/>
        </w:rPr>
        <w:t>50%</w:t>
      </w:r>
      <w:r w:rsidRPr="00F831F8">
        <w:rPr>
          <w:rFonts w:ascii="仿宋_GB2312" w:eastAsia="仿宋_GB2312" w:hAnsi="华文仿宋" w:hint="eastAsia"/>
          <w:color w:val="000000"/>
          <w:sz w:val="32"/>
          <w:szCs w:val="32"/>
        </w:rPr>
        <w:t>以上，精品率</w:t>
      </w:r>
      <w:r w:rsidRPr="00F831F8">
        <w:rPr>
          <w:rFonts w:ascii="仿宋_GB2312" w:eastAsia="仿宋_GB2312" w:hAnsi="华文仿宋"/>
          <w:color w:val="000000"/>
          <w:sz w:val="32"/>
          <w:szCs w:val="32"/>
        </w:rPr>
        <w:t>30%</w:t>
      </w:r>
      <w:r w:rsidRPr="00F831F8">
        <w:rPr>
          <w:rFonts w:ascii="仿宋_GB2312" w:eastAsia="仿宋_GB2312" w:hAnsi="华文仿宋" w:hint="eastAsia"/>
          <w:color w:val="000000"/>
          <w:sz w:val="32"/>
          <w:szCs w:val="32"/>
        </w:rPr>
        <w:t>以上。</w:t>
      </w:r>
    </w:p>
    <w:p w:rsidR="00517BF6" w:rsidRPr="00F831F8" w:rsidRDefault="00517BF6" w:rsidP="006074E3">
      <w:pPr>
        <w:adjustRightInd w:val="0"/>
        <w:snapToGrid w:val="0"/>
        <w:spacing w:line="360" w:lineRule="auto"/>
        <w:ind w:firstLineChars="200" w:firstLine="640"/>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（五）改革教学方式，创新教学方法，加强以电子信息和互联网技术为基础的教育现代化建设，完成基于校园互联网学习平台建设，引进和建设慕课资源，加强图书和电子信息资源建设。</w:t>
      </w:r>
    </w:p>
    <w:p w:rsidR="00517BF6" w:rsidRPr="00F831F8" w:rsidRDefault="00517BF6" w:rsidP="006074E3">
      <w:pPr>
        <w:adjustRightInd w:val="0"/>
        <w:snapToGrid w:val="0"/>
        <w:spacing w:line="360" w:lineRule="auto"/>
        <w:ind w:firstLineChars="200" w:firstLine="640"/>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（六）搭建人才培养国际化、科学研究国际化、师资队伍建设国际化基础平台，带动和落实“国际化”办学定位</w:t>
      </w:r>
      <w:r w:rsidRPr="00F831F8">
        <w:rPr>
          <w:rFonts w:ascii="仿宋_GB2312" w:eastAsia="仿宋_GB2312" w:hAnsi="华文仿宋"/>
          <w:color w:val="000000"/>
          <w:sz w:val="32"/>
          <w:szCs w:val="32"/>
        </w:rPr>
        <w:t>,</w:t>
      </w:r>
      <w:r w:rsidRPr="00F831F8">
        <w:rPr>
          <w:rFonts w:ascii="仿宋_GB2312" w:eastAsia="仿宋_GB2312" w:hAnsi="华文仿宋" w:hint="eastAsia"/>
          <w:color w:val="000000"/>
          <w:sz w:val="32"/>
          <w:szCs w:val="32"/>
        </w:rPr>
        <w:t>实现中外合作办学项目新突破。</w:t>
      </w:r>
    </w:p>
    <w:p w:rsidR="00517BF6" w:rsidRPr="00F831F8" w:rsidRDefault="00517BF6" w:rsidP="006074E3">
      <w:pPr>
        <w:adjustRightInd w:val="0"/>
        <w:snapToGrid w:val="0"/>
        <w:spacing w:line="360" w:lineRule="auto"/>
        <w:ind w:firstLineChars="200" w:firstLine="640"/>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七）完善实践教学体系，加强政产学研全面、深度合作，巩固和优化产学协同育人机制。在产学协同育人中实现“共同制定教学计划、共同设计课程体系、共同开发优质课程和教材、共同组织教学团队、共同建设实践基地”。</w:t>
      </w:r>
    </w:p>
    <w:p w:rsidR="00517BF6" w:rsidRPr="00F831F8" w:rsidRDefault="00517BF6" w:rsidP="006074E3">
      <w:pPr>
        <w:adjustRightInd w:val="0"/>
        <w:snapToGrid w:val="0"/>
        <w:spacing w:line="360" w:lineRule="auto"/>
        <w:ind w:firstLineChars="200" w:firstLine="640"/>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（八）重视培养学生的创新精神和就业能力，成立大学生创新创业学院，将创新创业教育纳入人才培养体系，使创新创业教育环节“全程化、课程化、必修化”。</w:t>
      </w:r>
    </w:p>
    <w:p w:rsidR="00517BF6" w:rsidRPr="00F831F8" w:rsidRDefault="00517BF6" w:rsidP="006074E3">
      <w:pPr>
        <w:adjustRightInd w:val="0"/>
        <w:snapToGrid w:val="0"/>
        <w:spacing w:line="360" w:lineRule="auto"/>
        <w:ind w:firstLineChars="200" w:firstLine="640"/>
        <w:rPr>
          <w:rFonts w:ascii="仿宋_GB2312" w:eastAsia="仿宋_GB2312" w:hAnsi="华文仿宋"/>
          <w:color w:val="000000"/>
          <w:sz w:val="32"/>
          <w:szCs w:val="32"/>
        </w:rPr>
      </w:pPr>
      <w:r w:rsidRPr="00F831F8">
        <w:rPr>
          <w:rFonts w:ascii="仿宋_GB2312" w:eastAsia="仿宋_GB2312" w:hAnsi="华文仿宋" w:hint="eastAsia"/>
          <w:color w:val="000000"/>
          <w:sz w:val="32"/>
          <w:szCs w:val="32"/>
        </w:rPr>
        <w:t>（九）落实教学质量保障机制，开展全校范围内的专业评估和教学工作评估。学校专业评估的任务是：全面了解、分析各专业建设和人才培养实际情况，解决人才培养和教育教学过程中的问题，规范教学管理，培育和凝练专业特色；深化教学改革，促进专业建设和教学工作，提升专业人才培养质量；落实教学质量管理重心下移，促进学校形成校、系（院）两级教学质量保障体系。</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华文仿宋"/>
          <w:color w:val="000000"/>
          <w:sz w:val="32"/>
          <w:szCs w:val="32"/>
        </w:rPr>
      </w:pPr>
      <w:r w:rsidRPr="00F831F8">
        <w:rPr>
          <w:rFonts w:ascii="仿宋_GB2312" w:eastAsia="仿宋_GB2312" w:hAnsi="黑体" w:cs="宋体" w:hint="eastAsia"/>
          <w:b/>
          <w:bCs/>
          <w:color w:val="000000"/>
          <w:kern w:val="0"/>
          <w:sz w:val="32"/>
          <w:szCs w:val="32"/>
        </w:rPr>
        <w:t>四、着力学科突破。</w:t>
      </w:r>
      <w:r w:rsidRPr="00F831F8">
        <w:rPr>
          <w:rFonts w:ascii="仿宋_GB2312" w:eastAsia="仿宋_GB2312" w:hAnsi="华文仿宋" w:hint="eastAsia"/>
          <w:color w:val="000000"/>
          <w:sz w:val="32"/>
          <w:szCs w:val="32"/>
        </w:rPr>
        <w:t>转变学科建设粗放发展模式，更加突出重点，更加明确方向，整合学科资源，精化学科布局，重点建设优势学科、应用学科、特色学科，为专业发展提供坚实基础。</w:t>
      </w:r>
    </w:p>
    <w:p w:rsidR="00517BF6" w:rsidRPr="00F831F8" w:rsidRDefault="00517BF6" w:rsidP="006074E3">
      <w:pPr>
        <w:widowControl/>
        <w:adjustRightInd w:val="0"/>
        <w:snapToGrid w:val="0"/>
        <w:spacing w:line="360" w:lineRule="auto"/>
        <w:ind w:firstLineChars="196" w:firstLine="627"/>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（一）以学科平台建设为基础，以学科人才梯队建设为重点，强力推进学科建设，提升学科建设水平。</w:t>
      </w:r>
    </w:p>
    <w:p w:rsidR="00517BF6" w:rsidRPr="00F831F8" w:rsidRDefault="00517BF6" w:rsidP="006074E3">
      <w:pPr>
        <w:widowControl/>
        <w:adjustRightInd w:val="0"/>
        <w:snapToGrid w:val="0"/>
        <w:spacing w:line="360" w:lineRule="auto"/>
        <w:ind w:firstLineChars="196" w:firstLine="627"/>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（二）加强重点实验室建设，重视科技创新和科技成果的转化率。</w:t>
      </w:r>
      <w:r w:rsidRPr="00F831F8">
        <w:rPr>
          <w:rFonts w:ascii="仿宋_GB2312" w:eastAsia="仿宋_GB2312" w:hAnsi="宋体" w:cs="宋体" w:hint="eastAsia"/>
          <w:bCs/>
          <w:color w:val="000000"/>
          <w:kern w:val="0"/>
          <w:sz w:val="32"/>
          <w:szCs w:val="32"/>
        </w:rPr>
        <w:t>形成良好的从事应用科学研究、科研反哺教学的氛围和局面，在技术开发、应用上取得突破。</w:t>
      </w:r>
    </w:p>
    <w:p w:rsidR="00517BF6" w:rsidRPr="00F831F8" w:rsidRDefault="00517BF6" w:rsidP="006074E3">
      <w:pPr>
        <w:widowControl/>
        <w:adjustRightInd w:val="0"/>
        <w:snapToGrid w:val="0"/>
        <w:spacing w:line="360" w:lineRule="auto"/>
        <w:ind w:firstLineChars="196" w:firstLine="627"/>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（三）秉持科学研究前瞻意识、精品意识，在保持科研成果数量稳步增长的前提下，重点支持</w:t>
      </w:r>
      <w:r w:rsidRPr="00F831F8">
        <w:rPr>
          <w:rFonts w:ascii="仿宋_GB2312" w:eastAsia="仿宋_GB2312" w:hAnsi="宋体" w:cs="宋体"/>
          <w:bCs/>
          <w:color w:val="000000"/>
          <w:kern w:val="0"/>
          <w:sz w:val="32"/>
          <w:szCs w:val="32"/>
        </w:rPr>
        <w:t>1</w:t>
      </w:r>
      <w:r w:rsidRPr="00F831F8">
        <w:rPr>
          <w:rFonts w:ascii="仿宋_GB2312" w:eastAsia="仿宋_GB2312" w:hAnsi="黑体" w:cs="宋体" w:hint="eastAsia"/>
          <w:color w:val="000000"/>
          <w:kern w:val="0"/>
          <w:sz w:val="32"/>
          <w:szCs w:val="32"/>
        </w:rPr>
        <w:t>～</w:t>
      </w:r>
      <w:r w:rsidRPr="00F831F8">
        <w:rPr>
          <w:rFonts w:ascii="仿宋_GB2312" w:eastAsia="仿宋_GB2312" w:hAnsi="宋体" w:cs="宋体"/>
          <w:bCs/>
          <w:color w:val="000000"/>
          <w:kern w:val="0"/>
          <w:sz w:val="32"/>
          <w:szCs w:val="32"/>
        </w:rPr>
        <w:t>2</w:t>
      </w:r>
      <w:r w:rsidRPr="00F831F8">
        <w:rPr>
          <w:rFonts w:ascii="仿宋_GB2312" w:eastAsia="仿宋_GB2312" w:hAnsi="宋体" w:cs="宋体" w:hint="eastAsia"/>
          <w:bCs/>
          <w:color w:val="000000"/>
          <w:kern w:val="0"/>
          <w:sz w:val="32"/>
          <w:szCs w:val="32"/>
        </w:rPr>
        <w:t>个科研项目获得省、部级以上奖励。</w:t>
      </w:r>
    </w:p>
    <w:p w:rsidR="00517BF6" w:rsidRPr="00F831F8" w:rsidRDefault="00517BF6" w:rsidP="006074E3">
      <w:pPr>
        <w:widowControl/>
        <w:adjustRightInd w:val="0"/>
        <w:snapToGrid w:val="0"/>
        <w:spacing w:line="360" w:lineRule="auto"/>
        <w:ind w:firstLineChars="196" w:firstLine="627"/>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（四）科研课题立项数量和层次有新突破，横向课题的研究层次和层次有新进展。</w:t>
      </w:r>
    </w:p>
    <w:p w:rsidR="00517BF6" w:rsidRPr="00F831F8" w:rsidRDefault="00517BF6" w:rsidP="006074E3">
      <w:pPr>
        <w:widowControl/>
        <w:adjustRightInd w:val="0"/>
        <w:snapToGrid w:val="0"/>
        <w:spacing w:line="360" w:lineRule="auto"/>
        <w:ind w:firstLineChars="218" w:firstLine="700"/>
        <w:jc w:val="left"/>
        <w:rPr>
          <w:rFonts w:ascii="仿宋_GB2312" w:eastAsia="仿宋_GB2312" w:hAnsi="华文仿宋"/>
          <w:color w:val="000000"/>
          <w:sz w:val="32"/>
          <w:szCs w:val="32"/>
        </w:rPr>
      </w:pPr>
      <w:r w:rsidRPr="00F831F8">
        <w:rPr>
          <w:rFonts w:ascii="仿宋_GB2312" w:eastAsia="仿宋_GB2312" w:hAnsi="宋体" w:cs="宋体" w:hint="eastAsia"/>
          <w:b/>
          <w:bCs/>
          <w:color w:val="000000"/>
          <w:kern w:val="0"/>
          <w:sz w:val="32"/>
          <w:szCs w:val="32"/>
        </w:rPr>
        <w:t>五、着力锻造队伍。</w:t>
      </w:r>
      <w:r w:rsidRPr="00F831F8">
        <w:rPr>
          <w:rFonts w:ascii="仿宋_GB2312" w:eastAsia="仿宋_GB2312" w:hAnsi="宋体" w:cs="宋体" w:hint="eastAsia"/>
          <w:bCs/>
          <w:color w:val="000000"/>
          <w:kern w:val="0"/>
          <w:sz w:val="32"/>
          <w:szCs w:val="32"/>
        </w:rPr>
        <w:t>师资队伍是学校改革发展的决定性力量。处理好师资队伍建设、管理、使用三者关系，</w:t>
      </w:r>
      <w:r w:rsidRPr="00F831F8">
        <w:rPr>
          <w:rFonts w:ascii="仿宋_GB2312" w:eastAsia="仿宋_GB2312" w:hAnsi="华文仿宋" w:hint="eastAsia"/>
          <w:color w:val="000000"/>
          <w:sz w:val="32"/>
          <w:szCs w:val="32"/>
        </w:rPr>
        <w:t>以体制机制创新为突破，以培养和引进高层次人才和“双师双能”师资为重点，通过内部培育和外部引进两种方式，打造高水平师资队伍。切实重视中青年骨干教师培养，为学校可持续发展创造条件。</w:t>
      </w:r>
    </w:p>
    <w:p w:rsidR="00517BF6" w:rsidRPr="00F831F8" w:rsidRDefault="00517BF6" w:rsidP="006074E3">
      <w:pPr>
        <w:widowControl/>
        <w:adjustRightInd w:val="0"/>
        <w:snapToGrid w:val="0"/>
        <w:spacing w:line="360" w:lineRule="auto"/>
        <w:ind w:firstLineChars="218" w:firstLine="698"/>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（一）师德建设是师资队伍建设的灵魂。坚持师资队伍的思想永远向党的总基调，高度重视师德建设工作，把师德建设贯穿于师资队伍建设的全过程，常抓不懈，确保师德合格率</w:t>
      </w:r>
      <w:r w:rsidRPr="00F831F8">
        <w:rPr>
          <w:rFonts w:ascii="仿宋_GB2312" w:eastAsia="仿宋_GB2312" w:hAnsi="宋体" w:cs="宋体"/>
          <w:bCs/>
          <w:color w:val="000000"/>
          <w:kern w:val="0"/>
          <w:sz w:val="32"/>
          <w:szCs w:val="32"/>
        </w:rPr>
        <w:t>100%</w:t>
      </w:r>
      <w:r w:rsidRPr="00F831F8">
        <w:rPr>
          <w:rFonts w:ascii="仿宋_GB2312" w:eastAsia="仿宋_GB2312" w:hAnsi="宋体" w:cs="宋体" w:hint="eastAsia"/>
          <w:bCs/>
          <w:color w:val="000000"/>
          <w:kern w:val="0"/>
          <w:sz w:val="32"/>
          <w:szCs w:val="32"/>
        </w:rPr>
        <w:t>。</w:t>
      </w:r>
    </w:p>
    <w:p w:rsidR="00517BF6" w:rsidRPr="00F831F8" w:rsidRDefault="00517BF6" w:rsidP="006074E3">
      <w:pPr>
        <w:widowControl/>
        <w:adjustRightInd w:val="0"/>
        <w:snapToGrid w:val="0"/>
        <w:spacing w:line="360" w:lineRule="auto"/>
        <w:ind w:firstLineChars="218" w:firstLine="698"/>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（二）重视博士学位教师的培育和使用。明确博士发展目标、明确博士工作职能，形成博士学位教师</w:t>
      </w:r>
      <w:r w:rsidRPr="00F831F8">
        <w:rPr>
          <w:rFonts w:ascii="仿宋_GB2312" w:eastAsia="仿宋_GB2312" w:hAnsi="宋体" w:cs="宋体"/>
          <w:bCs/>
          <w:color w:val="000000"/>
          <w:kern w:val="0"/>
          <w:sz w:val="32"/>
          <w:szCs w:val="32"/>
        </w:rPr>
        <w:t>100%</w:t>
      </w:r>
      <w:r w:rsidRPr="00F831F8">
        <w:rPr>
          <w:rFonts w:ascii="仿宋_GB2312" w:eastAsia="仿宋_GB2312" w:hAnsi="宋体" w:cs="宋体" w:hint="eastAsia"/>
          <w:bCs/>
          <w:color w:val="000000"/>
          <w:kern w:val="0"/>
          <w:sz w:val="32"/>
          <w:szCs w:val="32"/>
        </w:rPr>
        <w:t>有省级以上科研课题（项目）的格局，把博士学位教师打造成为科学研究的带头人，</w:t>
      </w:r>
      <w:r w:rsidRPr="00F831F8">
        <w:rPr>
          <w:rFonts w:ascii="仿宋_GB2312" w:eastAsia="仿宋_GB2312" w:hAnsi="华文仿宋" w:hint="eastAsia"/>
          <w:color w:val="000000"/>
          <w:sz w:val="32"/>
          <w:szCs w:val="32"/>
        </w:rPr>
        <w:t>打造我校高水平师资队伍的“蓄水池”</w:t>
      </w:r>
      <w:r w:rsidRPr="00F831F8">
        <w:rPr>
          <w:rFonts w:ascii="仿宋_GB2312" w:eastAsia="仿宋_GB2312" w:hAnsi="宋体" w:cs="宋体" w:hint="eastAsia"/>
          <w:bCs/>
          <w:color w:val="000000"/>
          <w:kern w:val="0"/>
          <w:sz w:val="32"/>
          <w:szCs w:val="32"/>
        </w:rPr>
        <w:t>。</w:t>
      </w:r>
    </w:p>
    <w:p w:rsidR="00517BF6" w:rsidRPr="00F831F8" w:rsidRDefault="00517BF6" w:rsidP="006074E3">
      <w:pPr>
        <w:widowControl/>
        <w:adjustRightInd w:val="0"/>
        <w:snapToGrid w:val="0"/>
        <w:spacing w:line="360" w:lineRule="auto"/>
        <w:ind w:firstLineChars="218" w:firstLine="698"/>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（三）高度重视中、年轻教师的培养和使用工作。以师德、师能为培养基点，提升中、青年教师从师任教的新境界，实现学校师资队伍“平台期”到“高台期”的转化，确保我校各项事业稳步发展。</w:t>
      </w:r>
      <w:r w:rsidRPr="00F831F8">
        <w:rPr>
          <w:rFonts w:ascii="仿宋_GB2312" w:eastAsia="仿宋_GB2312" w:hAnsi="华文仿宋" w:hint="eastAsia"/>
          <w:color w:val="000000"/>
          <w:sz w:val="32"/>
          <w:szCs w:val="32"/>
        </w:rPr>
        <w:t>新进教师接受岗前培训要达到</w:t>
      </w:r>
      <w:r w:rsidRPr="00F831F8">
        <w:rPr>
          <w:rFonts w:ascii="仿宋_GB2312" w:eastAsia="仿宋_GB2312" w:hAnsi="华文仿宋"/>
          <w:color w:val="000000"/>
          <w:sz w:val="32"/>
          <w:szCs w:val="32"/>
        </w:rPr>
        <w:t>100%</w:t>
      </w:r>
      <w:r w:rsidRPr="00F831F8">
        <w:rPr>
          <w:rFonts w:ascii="仿宋_GB2312" w:eastAsia="仿宋_GB2312" w:hAnsi="华文仿宋" w:hint="eastAsia"/>
          <w:color w:val="000000"/>
          <w:sz w:val="32"/>
          <w:szCs w:val="32"/>
        </w:rPr>
        <w:t>，中青年教师培训受益比例要达到</w:t>
      </w:r>
      <w:r w:rsidRPr="00F831F8">
        <w:rPr>
          <w:rFonts w:ascii="仿宋_GB2312" w:eastAsia="仿宋_GB2312" w:hAnsi="华文仿宋"/>
          <w:color w:val="000000"/>
          <w:sz w:val="32"/>
          <w:szCs w:val="32"/>
        </w:rPr>
        <w:t>50%</w:t>
      </w:r>
      <w:r w:rsidRPr="00F831F8">
        <w:rPr>
          <w:rFonts w:ascii="仿宋_GB2312" w:eastAsia="仿宋_GB2312" w:hAnsi="华文仿宋" w:hint="eastAsia"/>
          <w:color w:val="000000"/>
          <w:sz w:val="32"/>
          <w:szCs w:val="32"/>
        </w:rPr>
        <w:t>。每年选派</w:t>
      </w:r>
      <w:r w:rsidRPr="00F831F8">
        <w:rPr>
          <w:rFonts w:ascii="仿宋_GB2312" w:eastAsia="仿宋_GB2312" w:hAnsi="华文仿宋"/>
          <w:color w:val="000000"/>
          <w:sz w:val="32"/>
          <w:szCs w:val="32"/>
        </w:rPr>
        <w:t>10</w:t>
      </w:r>
      <w:r w:rsidRPr="00F831F8">
        <w:rPr>
          <w:rFonts w:ascii="仿宋_GB2312" w:eastAsia="仿宋_GB2312" w:hAnsi="华文仿宋" w:hint="eastAsia"/>
          <w:color w:val="000000"/>
          <w:sz w:val="32"/>
          <w:szCs w:val="32"/>
        </w:rPr>
        <w:t>名以上中青年骨干教师到国内外著名高校进行访学交流，以开阔教师的科学研究视野，提升教师的教育教学水平。</w:t>
      </w:r>
    </w:p>
    <w:p w:rsidR="00517BF6" w:rsidRPr="00F831F8" w:rsidRDefault="00517BF6" w:rsidP="006074E3">
      <w:pPr>
        <w:widowControl/>
        <w:adjustRightInd w:val="0"/>
        <w:snapToGrid w:val="0"/>
        <w:spacing w:line="360" w:lineRule="auto"/>
        <w:ind w:firstLineChars="218" w:firstLine="698"/>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（四）高度重视“双师双能”队伍建设，</w:t>
      </w:r>
      <w:r w:rsidRPr="00F831F8">
        <w:rPr>
          <w:rFonts w:ascii="仿宋_GB2312" w:eastAsia="仿宋_GB2312" w:hAnsi="黑体" w:cs="宋体" w:hint="eastAsia"/>
          <w:color w:val="000000"/>
          <w:kern w:val="0"/>
          <w:sz w:val="32"/>
          <w:szCs w:val="32"/>
        </w:rPr>
        <w:t>确保应用型人才培养目标的实现。</w:t>
      </w:r>
      <w:r w:rsidRPr="00F831F8">
        <w:rPr>
          <w:rFonts w:ascii="仿宋_GB2312" w:eastAsia="仿宋_GB2312" w:hAnsi="华文仿宋" w:hint="eastAsia"/>
          <w:color w:val="000000"/>
          <w:sz w:val="32"/>
          <w:szCs w:val="32"/>
        </w:rPr>
        <w:t>选派教师到政府、企事业单位及其他实务部门进行产学研践习，为教师将理论知识与具体实践相结合创造条件。</w:t>
      </w:r>
    </w:p>
    <w:p w:rsidR="00517BF6" w:rsidRPr="00F831F8" w:rsidRDefault="00517BF6" w:rsidP="006074E3">
      <w:pPr>
        <w:adjustRightInd w:val="0"/>
        <w:snapToGrid w:val="0"/>
        <w:spacing w:line="360" w:lineRule="auto"/>
        <w:ind w:firstLineChars="200" w:firstLine="640"/>
        <w:jc w:val="left"/>
        <w:rPr>
          <w:rFonts w:ascii="仿宋_GB2312" w:eastAsia="仿宋_GB2312" w:hAnsi="华文仿宋"/>
          <w:color w:val="000000"/>
          <w:sz w:val="32"/>
          <w:szCs w:val="32"/>
        </w:rPr>
      </w:pPr>
      <w:r w:rsidRPr="00F831F8">
        <w:rPr>
          <w:rFonts w:ascii="仿宋_GB2312" w:eastAsia="仿宋_GB2312" w:hAnsi="宋体" w:cs="宋体" w:hint="eastAsia"/>
          <w:bCs/>
          <w:color w:val="000000"/>
          <w:kern w:val="0"/>
          <w:sz w:val="32"/>
          <w:szCs w:val="32"/>
        </w:rPr>
        <w:t>（五）</w:t>
      </w:r>
      <w:r w:rsidRPr="00F831F8">
        <w:rPr>
          <w:rFonts w:ascii="仿宋_GB2312" w:eastAsia="仿宋_GB2312" w:hAnsi="华文仿宋" w:hint="eastAsia"/>
          <w:color w:val="000000"/>
          <w:sz w:val="32"/>
          <w:szCs w:val="32"/>
        </w:rPr>
        <w:t>完善行政管理人员的职业培训机制，改进行政管理人员的绩效考核办法，进一步提高工作效率，打造一支业务精、态度好、有干劲和大局意识的高水平行政管理人员队伍，更好的服务于学校的人才培养。</w:t>
      </w:r>
    </w:p>
    <w:p w:rsidR="00517BF6" w:rsidRPr="00F831F8" w:rsidRDefault="00517BF6" w:rsidP="006074E3">
      <w:pPr>
        <w:widowControl/>
        <w:adjustRightInd w:val="0"/>
        <w:snapToGrid w:val="0"/>
        <w:spacing w:line="360" w:lineRule="auto"/>
        <w:ind w:firstLineChars="218" w:firstLine="698"/>
        <w:jc w:val="left"/>
        <w:rPr>
          <w:rFonts w:ascii="仿宋_GB2312" w:eastAsia="仿宋_GB2312" w:hAnsi="华文仿宋"/>
          <w:color w:val="000000"/>
          <w:sz w:val="32"/>
          <w:szCs w:val="32"/>
        </w:rPr>
      </w:pPr>
      <w:r w:rsidRPr="00F831F8">
        <w:rPr>
          <w:rFonts w:ascii="仿宋_GB2312" w:eastAsia="仿宋_GB2312" w:hAnsi="宋体" w:cs="宋体" w:hint="eastAsia"/>
          <w:bCs/>
          <w:color w:val="000000"/>
          <w:kern w:val="0"/>
          <w:sz w:val="32"/>
          <w:szCs w:val="32"/>
        </w:rPr>
        <w:t>（六）</w:t>
      </w:r>
      <w:r w:rsidRPr="00F831F8">
        <w:rPr>
          <w:rFonts w:ascii="仿宋_GB2312" w:eastAsia="仿宋_GB2312" w:hAnsi="华文仿宋" w:hint="eastAsia"/>
          <w:color w:val="000000"/>
          <w:sz w:val="32"/>
          <w:szCs w:val="32"/>
        </w:rPr>
        <w:t>推进实施人事管理制度改革，实行教师分类管理，建立分类管理下的职称评审与岗位聘任制，完善绩效工资分配制度，制定以岗位任务考核为手段的分配激励机制，保证收入分配客观公正、科学合理，激发广大教师的积极性、创造性。</w:t>
      </w:r>
    </w:p>
    <w:p w:rsidR="00517BF6" w:rsidRPr="00F831F8" w:rsidRDefault="00517BF6" w:rsidP="006074E3">
      <w:pPr>
        <w:widowControl/>
        <w:adjustRightInd w:val="0"/>
        <w:snapToGrid w:val="0"/>
        <w:spacing w:line="360" w:lineRule="auto"/>
        <w:ind w:firstLineChars="196" w:firstLine="630"/>
        <w:jc w:val="left"/>
        <w:rPr>
          <w:rFonts w:ascii="仿宋_GB2312" w:eastAsia="仿宋_GB2312" w:hAnsi="黑体" w:cs="宋体"/>
          <w:b/>
          <w:bCs/>
          <w:color w:val="000000"/>
          <w:kern w:val="0"/>
          <w:sz w:val="32"/>
          <w:szCs w:val="32"/>
        </w:rPr>
      </w:pPr>
      <w:r w:rsidRPr="00F831F8">
        <w:rPr>
          <w:rFonts w:ascii="仿宋_GB2312" w:eastAsia="仿宋_GB2312" w:hAnsi="宋体" w:cs="宋体" w:hint="eastAsia"/>
          <w:b/>
          <w:bCs/>
          <w:color w:val="000000"/>
          <w:kern w:val="0"/>
          <w:sz w:val="32"/>
          <w:szCs w:val="32"/>
        </w:rPr>
        <w:t>六、着力改善条件。</w:t>
      </w:r>
      <w:r w:rsidRPr="00F831F8">
        <w:rPr>
          <w:rFonts w:ascii="仿宋_GB2312" w:eastAsia="仿宋_GB2312" w:hAnsi="仿宋" w:hint="eastAsia"/>
          <w:color w:val="000000"/>
          <w:sz w:val="32"/>
          <w:szCs w:val="32"/>
        </w:rPr>
        <w:t>加强教学科研仪器设备和图书资料建设，满足学校教学科研和教育信息化需求。</w:t>
      </w:r>
      <w:r w:rsidRPr="00F831F8">
        <w:rPr>
          <w:rFonts w:ascii="仿宋_GB2312" w:eastAsia="仿宋_GB2312" w:hAnsi="仿宋" w:hint="eastAsia"/>
          <w:color w:val="000000"/>
          <w:kern w:val="0"/>
          <w:sz w:val="32"/>
          <w:szCs w:val="32"/>
        </w:rPr>
        <w:t>切实保障经费投入，</w:t>
      </w:r>
      <w:r w:rsidRPr="00F831F8">
        <w:rPr>
          <w:rFonts w:ascii="仿宋_GB2312" w:eastAsia="仿宋_GB2312" w:hAnsi="仿宋" w:cs="宋体" w:hint="eastAsia"/>
          <w:color w:val="000000"/>
          <w:kern w:val="0"/>
          <w:sz w:val="32"/>
          <w:szCs w:val="32"/>
        </w:rPr>
        <w:t>优化、吸纳、汇聚各类办学资源，进一步完善图书馆、实验室、网络中心的运行管理体制。</w:t>
      </w:r>
      <w:r w:rsidRPr="00F831F8">
        <w:rPr>
          <w:rFonts w:ascii="仿宋_GB2312" w:eastAsia="仿宋_GB2312" w:hAnsi="仿宋" w:hint="eastAsia"/>
          <w:color w:val="000000"/>
          <w:kern w:val="0"/>
          <w:sz w:val="32"/>
          <w:szCs w:val="32"/>
        </w:rPr>
        <w:t>加强</w:t>
      </w:r>
      <w:r w:rsidRPr="00F831F8">
        <w:rPr>
          <w:rFonts w:ascii="仿宋_GB2312" w:eastAsia="仿宋_GB2312" w:hAnsi="仿宋" w:cs="宋体" w:hint="eastAsia"/>
          <w:color w:val="000000"/>
          <w:kern w:val="0"/>
          <w:sz w:val="32"/>
          <w:szCs w:val="32"/>
        </w:rPr>
        <w:t>文献资源</w:t>
      </w:r>
      <w:r w:rsidRPr="00F831F8">
        <w:rPr>
          <w:rFonts w:ascii="仿宋_GB2312" w:eastAsia="仿宋_GB2312" w:hAnsi="仿宋" w:hint="eastAsia"/>
          <w:color w:val="000000"/>
          <w:kern w:val="0"/>
          <w:sz w:val="32"/>
          <w:szCs w:val="32"/>
        </w:rPr>
        <w:t>、实验室、校内外实习基地等教学科研设备建设，</w:t>
      </w:r>
      <w:r w:rsidRPr="00F831F8">
        <w:rPr>
          <w:rFonts w:ascii="仿宋_GB2312" w:eastAsia="仿宋_GB2312" w:hAnsi="仿宋" w:cs="宋体" w:hint="eastAsia"/>
          <w:color w:val="000000"/>
          <w:kern w:val="0"/>
          <w:sz w:val="32"/>
          <w:szCs w:val="32"/>
        </w:rPr>
        <w:t>探索构建提升学生学习效率和职业能力的资源配置模式。</w:t>
      </w:r>
      <w:r w:rsidRPr="00F831F8">
        <w:rPr>
          <w:rFonts w:ascii="仿宋_GB2312" w:eastAsia="仿宋_GB2312" w:hAnsi="仿宋" w:hint="eastAsia"/>
          <w:color w:val="000000"/>
          <w:kern w:val="0"/>
          <w:sz w:val="32"/>
          <w:szCs w:val="32"/>
        </w:rPr>
        <w:t>根据学科专业特点，整合分散建设、分散管理的实验实训教学资源，建立面向多学科、多专业的实验实训教学中心，实现优质资源共享。满足学生在线学习需求，建设一批智能型教室。</w:t>
      </w:r>
    </w:p>
    <w:p w:rsidR="00517BF6" w:rsidRPr="00F831F8" w:rsidRDefault="00517BF6" w:rsidP="006074E3">
      <w:pPr>
        <w:widowControl/>
        <w:adjustRightInd w:val="0"/>
        <w:snapToGrid w:val="0"/>
        <w:spacing w:line="360" w:lineRule="auto"/>
        <w:ind w:firstLineChars="196" w:firstLine="630"/>
        <w:jc w:val="left"/>
        <w:rPr>
          <w:rFonts w:ascii="仿宋_GB2312" w:eastAsia="仿宋_GB2312" w:hAnsi="仿宋"/>
          <w:color w:val="000000"/>
          <w:sz w:val="32"/>
          <w:szCs w:val="32"/>
        </w:rPr>
      </w:pPr>
      <w:r w:rsidRPr="00F831F8">
        <w:rPr>
          <w:rFonts w:ascii="仿宋_GB2312" w:eastAsia="仿宋_GB2312" w:hAnsi="黑体" w:cs="宋体" w:hint="eastAsia"/>
          <w:b/>
          <w:bCs/>
          <w:color w:val="000000"/>
          <w:kern w:val="0"/>
          <w:sz w:val="32"/>
          <w:szCs w:val="32"/>
        </w:rPr>
        <w:t>七、着力“双创”教育。</w:t>
      </w:r>
      <w:r w:rsidRPr="00F831F8">
        <w:rPr>
          <w:rFonts w:ascii="仿宋_GB2312" w:eastAsia="仿宋_GB2312" w:hAnsi="仿宋" w:cs="宋体" w:hint="eastAsia"/>
          <w:color w:val="000000"/>
          <w:kern w:val="0"/>
          <w:sz w:val="32"/>
          <w:szCs w:val="32"/>
        </w:rPr>
        <w:t>坚持创新发展理念，把创新摆在学校发展全局的核心位置，在秉承传统、发挥特色的基础上，不断创新发展思路，更新发展理念，主动适应国家重大战略和区域经济社会发展需求。</w:t>
      </w:r>
    </w:p>
    <w:p w:rsidR="00517BF6" w:rsidRPr="00F831F8" w:rsidRDefault="00517BF6" w:rsidP="006074E3">
      <w:pPr>
        <w:adjustRightInd w:val="0"/>
        <w:snapToGrid w:val="0"/>
        <w:spacing w:line="360" w:lineRule="auto"/>
        <w:ind w:firstLineChars="200" w:firstLine="640"/>
        <w:rPr>
          <w:rFonts w:ascii="仿宋_GB2312" w:eastAsia="仿宋_GB2312" w:hAnsi="仿宋"/>
          <w:color w:val="000000"/>
          <w:sz w:val="32"/>
          <w:szCs w:val="32"/>
        </w:rPr>
      </w:pPr>
      <w:r w:rsidRPr="00F831F8">
        <w:rPr>
          <w:rFonts w:ascii="仿宋_GB2312" w:eastAsia="仿宋_GB2312" w:hAnsi="仿宋"/>
          <w:color w:val="000000"/>
          <w:sz w:val="32"/>
          <w:szCs w:val="32"/>
        </w:rPr>
        <w:t>(</w:t>
      </w:r>
      <w:r w:rsidRPr="00F831F8">
        <w:rPr>
          <w:rFonts w:ascii="仿宋_GB2312" w:eastAsia="仿宋_GB2312" w:hAnsi="仿宋" w:hint="eastAsia"/>
          <w:color w:val="000000"/>
          <w:sz w:val="32"/>
          <w:szCs w:val="32"/>
        </w:rPr>
        <w:t>一</w:t>
      </w:r>
      <w:r w:rsidRPr="00F831F8">
        <w:rPr>
          <w:rFonts w:ascii="仿宋_GB2312" w:eastAsia="仿宋_GB2312" w:hAnsi="仿宋"/>
          <w:color w:val="000000"/>
          <w:sz w:val="32"/>
          <w:szCs w:val="32"/>
        </w:rPr>
        <w:t>)</w:t>
      </w:r>
      <w:r w:rsidRPr="00F831F8">
        <w:rPr>
          <w:rFonts w:ascii="仿宋_GB2312" w:eastAsia="仿宋_GB2312" w:hAnsi="仿宋" w:hint="eastAsia"/>
          <w:color w:val="000000"/>
          <w:sz w:val="32"/>
          <w:szCs w:val="32"/>
        </w:rPr>
        <w:t>大力实施创新教育，以强化创业教育为目标，以改革创新为动力，以师资队伍建设为重要抓手，加强创新创业教育的理论研究和课程体系建设，促进专业教育与创新创业教育有机融合。</w:t>
      </w:r>
    </w:p>
    <w:p w:rsidR="00517BF6" w:rsidRPr="00F831F8" w:rsidRDefault="00517BF6" w:rsidP="006074E3">
      <w:pPr>
        <w:adjustRightInd w:val="0"/>
        <w:snapToGrid w:val="0"/>
        <w:spacing w:line="360" w:lineRule="auto"/>
        <w:ind w:firstLineChars="200" w:firstLine="640"/>
        <w:rPr>
          <w:rFonts w:ascii="仿宋_GB2312" w:eastAsia="仿宋_GB2312" w:hAnsi="仿宋"/>
          <w:color w:val="000000"/>
          <w:sz w:val="32"/>
          <w:szCs w:val="32"/>
        </w:rPr>
      </w:pPr>
      <w:r w:rsidRPr="00F831F8">
        <w:rPr>
          <w:rFonts w:ascii="仿宋_GB2312" w:eastAsia="仿宋_GB2312" w:hAnsi="仿宋"/>
          <w:color w:val="000000"/>
          <w:sz w:val="32"/>
          <w:szCs w:val="32"/>
        </w:rPr>
        <w:t>(</w:t>
      </w:r>
      <w:r w:rsidRPr="00F831F8">
        <w:rPr>
          <w:rFonts w:ascii="仿宋_GB2312" w:eastAsia="仿宋_GB2312" w:hAnsi="仿宋" w:hint="eastAsia"/>
          <w:color w:val="000000"/>
          <w:sz w:val="32"/>
          <w:szCs w:val="32"/>
        </w:rPr>
        <w:t>二</w:t>
      </w:r>
      <w:r w:rsidRPr="00F831F8">
        <w:rPr>
          <w:rFonts w:ascii="仿宋_GB2312" w:eastAsia="仿宋_GB2312" w:hAnsi="仿宋"/>
          <w:color w:val="000000"/>
          <w:sz w:val="32"/>
          <w:szCs w:val="32"/>
        </w:rPr>
        <w:t>)</w:t>
      </w:r>
      <w:r w:rsidRPr="00F831F8">
        <w:rPr>
          <w:rFonts w:ascii="仿宋_GB2312" w:eastAsia="仿宋_GB2312" w:hAnsi="仿宋" w:hint="eastAsia"/>
          <w:color w:val="000000"/>
          <w:sz w:val="32"/>
          <w:szCs w:val="32"/>
        </w:rPr>
        <w:t>积极搭建创新创业教育实践平台、校企协同创新创业实训平台，促进大学生创新创业能力培养。</w:t>
      </w:r>
    </w:p>
    <w:p w:rsidR="00517BF6" w:rsidRPr="00F831F8" w:rsidRDefault="00517BF6" w:rsidP="006074E3">
      <w:pPr>
        <w:widowControl/>
        <w:adjustRightInd w:val="0"/>
        <w:snapToGrid w:val="0"/>
        <w:spacing w:line="360" w:lineRule="auto"/>
        <w:ind w:firstLineChars="196" w:firstLine="630"/>
        <w:jc w:val="left"/>
        <w:rPr>
          <w:rFonts w:ascii="仿宋_GB2312" w:eastAsia="仿宋_GB2312" w:hAnsi="华文仿宋"/>
          <w:color w:val="000000"/>
          <w:sz w:val="32"/>
          <w:szCs w:val="32"/>
        </w:rPr>
      </w:pPr>
      <w:r w:rsidRPr="00F831F8">
        <w:rPr>
          <w:rFonts w:ascii="仿宋_GB2312" w:eastAsia="仿宋_GB2312" w:hAnsi="黑体" w:cs="宋体" w:hint="eastAsia"/>
          <w:b/>
          <w:bCs/>
          <w:color w:val="000000"/>
          <w:kern w:val="0"/>
          <w:sz w:val="32"/>
          <w:szCs w:val="32"/>
        </w:rPr>
        <w:t>八、着力文化建设。</w:t>
      </w:r>
      <w:r w:rsidRPr="00F831F8">
        <w:rPr>
          <w:rFonts w:ascii="仿宋_GB2312" w:eastAsia="仿宋_GB2312" w:hAnsi="仿宋" w:hint="eastAsia"/>
          <w:color w:val="000000"/>
          <w:sz w:val="32"/>
          <w:szCs w:val="32"/>
        </w:rPr>
        <w:t>以社会主义核心价值体系为核心，以提高济宁学院的综合实力、办学水平和核心竞争力为重点，坚持以人为本、继承创新、因校制宜、与时俱进，培育创新精神，筑牢共享观念，推动协调发展，建设资源节约型、环境友好型校园。进一步丰富和凝练济宁学院精神的内涵，建立健全大学文化建设长效机制，着力构建内涵丰富、特色鲜明、凝心聚力、催人奋进的大学文化。在办学理念认同、管理制度建设、学术环境营造、文化品牌形成、校园环境优化等方面形成标志性成果，为建设应用型科技大学提供巨大的精神动力。</w:t>
      </w:r>
    </w:p>
    <w:p w:rsidR="00517BF6" w:rsidRPr="00F831F8" w:rsidRDefault="00517BF6" w:rsidP="006074E3">
      <w:pPr>
        <w:widowControl/>
        <w:adjustRightInd w:val="0"/>
        <w:snapToGrid w:val="0"/>
        <w:spacing w:line="360" w:lineRule="auto"/>
        <w:ind w:firstLineChars="200" w:firstLine="643"/>
        <w:jc w:val="left"/>
        <w:rPr>
          <w:rFonts w:ascii="黑体" w:eastAsia="黑体" w:hAnsi="黑体" w:cs="宋体"/>
          <w:b/>
          <w:color w:val="000000"/>
          <w:kern w:val="0"/>
          <w:sz w:val="32"/>
          <w:szCs w:val="32"/>
        </w:rPr>
      </w:pPr>
      <w:r w:rsidRPr="00F831F8">
        <w:rPr>
          <w:rFonts w:ascii="黑体" w:eastAsia="黑体" w:hAnsi="黑体" w:cs="宋体" w:hint="eastAsia"/>
          <w:b/>
          <w:color w:val="000000"/>
          <w:kern w:val="0"/>
          <w:sz w:val="32"/>
          <w:szCs w:val="32"/>
        </w:rPr>
        <w:t>第四部分</w:t>
      </w:r>
      <w:r w:rsidRPr="00F831F8">
        <w:rPr>
          <w:rFonts w:ascii="黑体" w:eastAsia="黑体" w:hAnsi="黑体" w:cs="宋体"/>
          <w:b/>
          <w:color w:val="000000"/>
          <w:kern w:val="0"/>
          <w:sz w:val="32"/>
          <w:szCs w:val="32"/>
        </w:rPr>
        <w:t xml:space="preserve">  </w:t>
      </w:r>
      <w:r w:rsidRPr="00F831F8">
        <w:rPr>
          <w:rFonts w:ascii="黑体" w:eastAsia="黑体" w:hAnsi="黑体" w:cs="宋体" w:hint="eastAsia"/>
          <w:b/>
          <w:color w:val="000000"/>
          <w:kern w:val="0"/>
          <w:sz w:val="32"/>
          <w:szCs w:val="32"/>
        </w:rPr>
        <w:t>战略举措</w:t>
      </w:r>
    </w:p>
    <w:p w:rsidR="00517BF6" w:rsidRPr="00F831F8" w:rsidRDefault="00517BF6" w:rsidP="006074E3">
      <w:pPr>
        <w:adjustRightInd w:val="0"/>
        <w:snapToGrid w:val="0"/>
        <w:spacing w:line="360" w:lineRule="auto"/>
        <w:ind w:firstLineChars="200" w:firstLine="640"/>
        <w:rPr>
          <w:rFonts w:ascii="仿宋_GB2312" w:eastAsia="仿宋_GB2312" w:hAnsi="华文仿宋" w:cs="宋体"/>
          <w:snapToGrid w:val="0"/>
          <w:color w:val="000000"/>
          <w:sz w:val="32"/>
          <w:szCs w:val="32"/>
        </w:rPr>
      </w:pPr>
      <w:r w:rsidRPr="00F831F8">
        <w:rPr>
          <w:rFonts w:ascii="仿宋_GB2312" w:eastAsia="仿宋_GB2312" w:hAnsi="华文仿宋" w:cs="宋体" w:hint="eastAsia"/>
          <w:snapToGrid w:val="0"/>
          <w:color w:val="000000"/>
          <w:sz w:val="32"/>
          <w:szCs w:val="32"/>
        </w:rPr>
        <w:t>为落实“十三五”期间发展各项重点任务，学校将以组织实施“十大工程</w:t>
      </w:r>
      <w:r w:rsidRPr="00F831F8">
        <w:rPr>
          <w:rFonts w:ascii="仿宋_GB2312" w:eastAsia="仿宋_GB2312" w:hAnsi="华文仿宋" w:cs="宋体"/>
          <w:snapToGrid w:val="0"/>
          <w:color w:val="000000"/>
          <w:sz w:val="32"/>
          <w:szCs w:val="32"/>
        </w:rPr>
        <w:t>+</w:t>
      </w:r>
      <w:r w:rsidRPr="00F831F8">
        <w:rPr>
          <w:rFonts w:ascii="仿宋_GB2312" w:eastAsia="仿宋_GB2312" w:hAnsi="华文仿宋" w:cs="宋体" w:hint="eastAsia"/>
          <w:snapToGrid w:val="0"/>
          <w:color w:val="000000"/>
          <w:sz w:val="32"/>
          <w:szCs w:val="32"/>
        </w:rPr>
        <w:t>若干项目”为举措，全面提升办学实力，全面提高人才培养质量。</w:t>
      </w:r>
    </w:p>
    <w:p w:rsidR="00517BF6" w:rsidRPr="00F831F8" w:rsidRDefault="00517BF6" w:rsidP="009C0212">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一、体制机制综合改革工程</w:t>
      </w:r>
    </w:p>
    <w:p w:rsidR="00517BF6" w:rsidRPr="00F831F8" w:rsidRDefault="00517BF6" w:rsidP="009C0212">
      <w:pPr>
        <w:widowControl/>
        <w:adjustRightInd w:val="0"/>
        <w:snapToGrid w:val="0"/>
        <w:spacing w:line="360" w:lineRule="auto"/>
        <w:ind w:firstLineChars="200" w:firstLine="643"/>
        <w:jc w:val="left"/>
        <w:rPr>
          <w:rFonts w:ascii="仿宋_GB2312" w:eastAsia="仿宋_GB2312" w:hAnsi="宋体" w:cs="宋体"/>
          <w:bCs/>
          <w:color w:val="000000"/>
          <w:kern w:val="0"/>
          <w:sz w:val="32"/>
          <w:szCs w:val="32"/>
        </w:rPr>
      </w:pPr>
      <w:r w:rsidRPr="00F831F8">
        <w:rPr>
          <w:rFonts w:ascii="仿宋_GB2312" w:eastAsia="仿宋_GB2312" w:hAnsi="宋体" w:cs="宋体" w:hint="eastAsia"/>
          <w:b/>
          <w:bCs/>
          <w:color w:val="000000"/>
          <w:kern w:val="0"/>
          <w:sz w:val="32"/>
          <w:szCs w:val="32"/>
        </w:rPr>
        <w:t>工程目标：</w:t>
      </w:r>
      <w:r w:rsidRPr="00F831F8">
        <w:rPr>
          <w:rFonts w:ascii="仿宋_GB2312" w:eastAsia="仿宋_GB2312" w:hAnsi="宋体" w:cs="宋体" w:hint="eastAsia"/>
          <w:bCs/>
          <w:color w:val="000000"/>
          <w:kern w:val="0"/>
          <w:sz w:val="32"/>
          <w:szCs w:val="32"/>
        </w:rPr>
        <w:t>落实“应用型、地方性、开放式、国际化”办学定位，全面深化学校综合改革，加快现代大学制度建构步伐，形成适应学校转型发展、内涵发展、特色发展、错位发展的体制机制，不断提高学校办学实力。</w:t>
      </w:r>
    </w:p>
    <w:p w:rsidR="00517BF6" w:rsidRPr="00F831F8" w:rsidRDefault="00517BF6" w:rsidP="009C0212">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主要项目：</w:t>
      </w:r>
    </w:p>
    <w:p w:rsidR="00517BF6" w:rsidRPr="00F831F8" w:rsidRDefault="00517BF6" w:rsidP="009C0212">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（一）大学章程发布和运行项目：落实《济宁学院大学章程》发布工作，制定措施，确保《章程》有效落实。</w:t>
      </w:r>
    </w:p>
    <w:p w:rsidR="00517BF6" w:rsidRPr="00F831F8" w:rsidRDefault="00517BF6" w:rsidP="009C0212">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黑体" w:cs="宋体" w:hint="eastAsia"/>
          <w:color w:val="000000"/>
          <w:kern w:val="0"/>
          <w:sz w:val="32"/>
          <w:szCs w:val="32"/>
        </w:rPr>
        <w:t>（二）校、系（院）</w:t>
      </w:r>
      <w:r w:rsidRPr="00F831F8">
        <w:rPr>
          <w:rFonts w:ascii="仿宋_GB2312" w:eastAsia="仿宋_GB2312" w:hAnsi="宋体" w:cs="宋体" w:hint="eastAsia"/>
          <w:bCs/>
          <w:color w:val="000000"/>
          <w:kern w:val="0"/>
          <w:sz w:val="32"/>
          <w:szCs w:val="32"/>
        </w:rPr>
        <w:t>两级管理运行项目：在实施系、院、部综合考核基础上，进一步明确系（院、部）在人才培养工作中的主体地位和主战场作用，制定可行的目标、任务，明确责、权、利，优化资源配置。</w:t>
      </w:r>
    </w:p>
    <w:p w:rsidR="00517BF6" w:rsidRPr="00F831F8" w:rsidRDefault="00517BF6" w:rsidP="009C0212">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（三）管理制度清理与建设项目：认真做好制度的“废、改、立”工作，</w:t>
      </w:r>
      <w:r w:rsidRPr="00F831F8">
        <w:rPr>
          <w:rFonts w:ascii="仿宋_GB2312" w:eastAsia="仿宋_GB2312" w:hint="eastAsia"/>
          <w:color w:val="000000"/>
          <w:sz w:val="32"/>
          <w:szCs w:val="32"/>
        </w:rPr>
        <w:t>构建起符合教育教学规律和高等教育新常态要求、与国家及我省教育教学改革发展趋势相吻合、体现现代大学治理精神、适应学校发展定位的和转型发展需要的规章制度体系。新的制度体系要层次清晰，结构完善，决策类制度、执行类制度和监督类制度比例适当、较为完备，切实提高规章制度的科学性、规范性、适用性、可操作性。</w:t>
      </w:r>
    </w:p>
    <w:p w:rsidR="00517BF6" w:rsidRDefault="00517BF6" w:rsidP="009C0212">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（四）理事会、学术委员会建设项目：根据《济宁学院章程》，成立学校理事会，规范、完善学术委员会职能和议事规则。</w:t>
      </w:r>
    </w:p>
    <w:p w:rsidR="00517BF6" w:rsidRPr="00F831F8" w:rsidRDefault="00517BF6" w:rsidP="009C0212">
      <w:pPr>
        <w:widowControl/>
        <w:adjustRightInd w:val="0"/>
        <w:snapToGrid w:val="0"/>
        <w:spacing w:line="360" w:lineRule="auto"/>
        <w:ind w:firstLineChars="200" w:firstLine="643"/>
        <w:jc w:val="left"/>
        <w:rPr>
          <w:rFonts w:ascii="仿宋_GB2312" w:eastAsia="仿宋_GB2312" w:hAnsi="宋体" w:cs="宋体"/>
          <w:b/>
          <w:bCs/>
          <w:color w:val="000000"/>
          <w:kern w:val="0"/>
          <w:szCs w:val="21"/>
        </w:rPr>
      </w:pPr>
      <w:r w:rsidRPr="009C0212">
        <w:rPr>
          <w:rFonts w:ascii="仿宋_GB2312" w:eastAsia="仿宋_GB2312" w:hAnsi="宋体" w:cs="宋体" w:hint="eastAsia"/>
          <w:b/>
          <w:bCs/>
          <w:color w:val="000000"/>
          <w:kern w:val="0"/>
          <w:sz w:val="32"/>
          <w:szCs w:val="32"/>
        </w:rPr>
        <w:t>二、</w:t>
      </w:r>
      <w:r w:rsidRPr="00F831F8">
        <w:rPr>
          <w:rFonts w:ascii="仿宋_GB2312" w:eastAsia="仿宋_GB2312" w:hAnsi="宋体" w:cs="宋体" w:hint="eastAsia"/>
          <w:b/>
          <w:bCs/>
          <w:color w:val="000000"/>
          <w:kern w:val="0"/>
          <w:sz w:val="32"/>
          <w:szCs w:val="32"/>
        </w:rPr>
        <w:t>学科建设突破工程</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Cs/>
          <w:color w:val="000000"/>
          <w:kern w:val="0"/>
          <w:sz w:val="32"/>
          <w:szCs w:val="32"/>
        </w:rPr>
      </w:pPr>
      <w:r w:rsidRPr="00F831F8">
        <w:rPr>
          <w:rFonts w:ascii="仿宋_GB2312" w:eastAsia="仿宋_GB2312" w:hAnsi="宋体" w:cs="宋体" w:hint="eastAsia"/>
          <w:b/>
          <w:bCs/>
          <w:color w:val="000000"/>
          <w:kern w:val="0"/>
          <w:sz w:val="32"/>
          <w:szCs w:val="32"/>
        </w:rPr>
        <w:t>工程目标：</w:t>
      </w:r>
      <w:r w:rsidRPr="00F831F8">
        <w:rPr>
          <w:rFonts w:ascii="仿宋_GB2312" w:eastAsia="仿宋_GB2312" w:hAnsi="宋体" w:cs="宋体" w:hint="eastAsia"/>
          <w:bCs/>
          <w:color w:val="000000"/>
          <w:kern w:val="0"/>
          <w:sz w:val="32"/>
          <w:szCs w:val="32"/>
        </w:rPr>
        <w:t>学科专业是高等学校基本组成元素，是评价一所大学办学综合实力的重要指标。学科创新带动产业结构调整是当前我国经济转型发展的一大趋势。坚持“支撑专业建设、提高教学水平、增强研究能力、服务地方发展”的学科建设原则，强化学科专业一体化建设，加强学科团队和平台建设力度，在若干领域培育标志性、突破性成果，形成适应区域经济社会发展的应用学科群，争取建设国家级创新平台，具备在二级学科独立培养专业硕士研究生的学科条件。</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Cs/>
          <w:color w:val="000000"/>
          <w:kern w:val="0"/>
          <w:szCs w:val="21"/>
        </w:rPr>
      </w:pPr>
      <w:r w:rsidRPr="00F831F8">
        <w:rPr>
          <w:rFonts w:ascii="仿宋_GB2312" w:eastAsia="仿宋_GB2312" w:hAnsi="宋体" w:cs="宋体" w:hint="eastAsia"/>
          <w:b/>
          <w:bCs/>
          <w:color w:val="000000"/>
          <w:kern w:val="0"/>
          <w:sz w:val="32"/>
          <w:szCs w:val="32"/>
        </w:rPr>
        <w:t>主要项目：</w:t>
      </w:r>
    </w:p>
    <w:p w:rsidR="00517BF6" w:rsidRPr="00F831F8" w:rsidRDefault="00517BF6" w:rsidP="006074E3">
      <w:pPr>
        <w:widowControl/>
        <w:adjustRightInd w:val="0"/>
        <w:snapToGrid w:val="0"/>
        <w:spacing w:line="360" w:lineRule="auto"/>
        <w:ind w:firstLineChars="196" w:firstLine="627"/>
        <w:jc w:val="left"/>
        <w:rPr>
          <w:rFonts w:ascii="仿宋_GB2312" w:eastAsia="仿宋_GB2312" w:hAnsi="黑体" w:cs="宋体"/>
          <w:color w:val="000000"/>
          <w:kern w:val="0"/>
          <w:sz w:val="32"/>
          <w:szCs w:val="32"/>
        </w:rPr>
      </w:pPr>
      <w:r w:rsidRPr="00F831F8">
        <w:rPr>
          <w:rFonts w:ascii="仿宋_GB2312" w:eastAsia="仿宋_GB2312" w:hAnsi="宋体" w:cs="宋体" w:hint="eastAsia"/>
          <w:bCs/>
          <w:color w:val="000000"/>
          <w:kern w:val="0"/>
          <w:sz w:val="32"/>
          <w:szCs w:val="32"/>
        </w:rPr>
        <w:t>（一）优势学科平台建设项目：在学校现有</w:t>
      </w:r>
      <w:r w:rsidRPr="00F831F8">
        <w:rPr>
          <w:rFonts w:ascii="仿宋_GB2312" w:eastAsia="仿宋_GB2312" w:hAnsi="宋体" w:cs="宋体"/>
          <w:bCs/>
          <w:color w:val="000000"/>
          <w:kern w:val="0"/>
          <w:sz w:val="32"/>
          <w:szCs w:val="32"/>
        </w:rPr>
        <w:t>2</w:t>
      </w:r>
      <w:r w:rsidRPr="00F831F8">
        <w:rPr>
          <w:rFonts w:ascii="仿宋_GB2312" w:eastAsia="仿宋_GB2312" w:hAnsi="宋体" w:cs="宋体" w:hint="eastAsia"/>
          <w:bCs/>
          <w:color w:val="000000"/>
          <w:kern w:val="0"/>
          <w:sz w:val="32"/>
          <w:szCs w:val="32"/>
        </w:rPr>
        <w:t>个省级重点学科基础上，加大人、财、物和政策扶持力度，</w:t>
      </w:r>
      <w:r w:rsidRPr="00F831F8">
        <w:rPr>
          <w:rFonts w:ascii="仿宋_GB2312" w:eastAsia="仿宋_GB2312" w:hAnsi="黑体" w:cs="宋体" w:hint="eastAsia"/>
          <w:color w:val="000000"/>
          <w:kern w:val="0"/>
          <w:sz w:val="32"/>
          <w:szCs w:val="32"/>
        </w:rPr>
        <w:t>到</w:t>
      </w:r>
      <w:r w:rsidRPr="00F831F8">
        <w:rPr>
          <w:rFonts w:ascii="仿宋_GB2312" w:eastAsia="仿宋_GB2312" w:hAnsi="黑体" w:cs="宋体"/>
          <w:color w:val="000000"/>
          <w:kern w:val="0"/>
          <w:sz w:val="32"/>
          <w:szCs w:val="32"/>
        </w:rPr>
        <w:t>2020</w:t>
      </w:r>
      <w:r w:rsidRPr="00F831F8">
        <w:rPr>
          <w:rFonts w:ascii="仿宋_GB2312" w:eastAsia="仿宋_GB2312" w:hAnsi="黑体" w:cs="宋体" w:hint="eastAsia"/>
          <w:color w:val="000000"/>
          <w:kern w:val="0"/>
          <w:sz w:val="32"/>
          <w:szCs w:val="32"/>
        </w:rPr>
        <w:t>年，形成</w:t>
      </w:r>
      <w:r w:rsidRPr="00F831F8">
        <w:rPr>
          <w:rFonts w:ascii="仿宋_GB2312" w:eastAsia="仿宋_GB2312" w:hAnsi="黑体" w:cs="宋体"/>
          <w:color w:val="000000"/>
          <w:kern w:val="0"/>
          <w:sz w:val="32"/>
          <w:szCs w:val="32"/>
        </w:rPr>
        <w:t>4</w:t>
      </w:r>
      <w:r w:rsidRPr="00F831F8">
        <w:rPr>
          <w:rFonts w:ascii="仿宋_GB2312" w:eastAsia="仿宋_GB2312" w:hAnsi="黑体" w:cs="宋体" w:hint="eastAsia"/>
          <w:color w:val="000000"/>
          <w:kern w:val="0"/>
          <w:sz w:val="32"/>
          <w:szCs w:val="32"/>
        </w:rPr>
        <w:t>～</w:t>
      </w:r>
      <w:r w:rsidRPr="00F831F8">
        <w:rPr>
          <w:rFonts w:ascii="仿宋_GB2312" w:eastAsia="仿宋_GB2312" w:hAnsi="黑体" w:cs="宋体"/>
          <w:color w:val="000000"/>
          <w:kern w:val="0"/>
          <w:sz w:val="32"/>
          <w:szCs w:val="32"/>
        </w:rPr>
        <w:t>6</w:t>
      </w:r>
      <w:r w:rsidRPr="00F831F8">
        <w:rPr>
          <w:rFonts w:ascii="仿宋_GB2312" w:eastAsia="仿宋_GB2312" w:hAnsi="黑体" w:cs="宋体" w:hint="eastAsia"/>
          <w:color w:val="000000"/>
          <w:kern w:val="0"/>
          <w:sz w:val="32"/>
          <w:szCs w:val="32"/>
        </w:rPr>
        <w:t>个省内重点、国内有影响的重点学科（领域），培育或引进</w:t>
      </w:r>
      <w:r>
        <w:rPr>
          <w:rFonts w:ascii="仿宋_GB2312" w:eastAsia="仿宋_GB2312" w:hAnsi="黑体" w:cs="宋体"/>
          <w:color w:val="000000"/>
          <w:kern w:val="0"/>
          <w:sz w:val="32"/>
          <w:szCs w:val="32"/>
        </w:rPr>
        <w:t>3</w:t>
      </w:r>
      <w:r w:rsidRPr="00F831F8">
        <w:rPr>
          <w:rFonts w:ascii="仿宋_GB2312" w:eastAsia="仿宋_GB2312" w:hAnsi="黑体" w:cs="宋体" w:hint="eastAsia"/>
          <w:color w:val="000000"/>
          <w:kern w:val="0"/>
          <w:sz w:val="32"/>
          <w:szCs w:val="32"/>
        </w:rPr>
        <w:t>～</w:t>
      </w:r>
      <w:r>
        <w:rPr>
          <w:rFonts w:ascii="仿宋_GB2312" w:eastAsia="仿宋_GB2312" w:hAnsi="黑体" w:cs="宋体"/>
          <w:color w:val="000000"/>
          <w:kern w:val="0"/>
          <w:sz w:val="32"/>
          <w:szCs w:val="32"/>
        </w:rPr>
        <w:t>5</w:t>
      </w:r>
      <w:r w:rsidRPr="00F831F8">
        <w:rPr>
          <w:rFonts w:ascii="仿宋_GB2312" w:eastAsia="仿宋_GB2312" w:hAnsi="黑体" w:cs="宋体" w:hint="eastAsia"/>
          <w:color w:val="000000"/>
          <w:kern w:val="0"/>
          <w:sz w:val="32"/>
          <w:szCs w:val="32"/>
        </w:rPr>
        <w:t>名省内学科带头人，打造</w:t>
      </w:r>
      <w:r>
        <w:rPr>
          <w:rFonts w:ascii="仿宋_GB2312" w:eastAsia="仿宋_GB2312"/>
          <w:color w:val="000000"/>
          <w:sz w:val="32"/>
          <w:szCs w:val="32"/>
        </w:rPr>
        <w:t>3</w:t>
      </w:r>
      <w:r w:rsidRPr="00F831F8">
        <w:rPr>
          <w:rFonts w:ascii="仿宋_GB2312" w:eastAsia="仿宋_GB2312" w:hint="eastAsia"/>
          <w:color w:val="000000"/>
          <w:sz w:val="32"/>
          <w:szCs w:val="32"/>
        </w:rPr>
        <w:t>～</w:t>
      </w:r>
      <w:r>
        <w:rPr>
          <w:rFonts w:ascii="仿宋_GB2312" w:eastAsia="仿宋_GB2312"/>
          <w:color w:val="000000"/>
          <w:sz w:val="32"/>
          <w:szCs w:val="32"/>
        </w:rPr>
        <w:t>5</w:t>
      </w:r>
      <w:r w:rsidRPr="00F831F8">
        <w:rPr>
          <w:rFonts w:ascii="仿宋_GB2312" w:eastAsia="仿宋_GB2312" w:hAnsi="黑体" w:cs="宋体" w:hint="eastAsia"/>
          <w:color w:val="000000"/>
          <w:kern w:val="0"/>
          <w:sz w:val="32"/>
          <w:szCs w:val="32"/>
        </w:rPr>
        <w:t>个省内高水平的创新团队，形成学科人才梯队。</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（二）硕士点培育项目：发挥学校教育学、理学、工学人才优势和学科优势，</w:t>
      </w:r>
      <w:r>
        <w:rPr>
          <w:rFonts w:ascii="仿宋_GB2312" w:eastAsia="仿宋_GB2312" w:hAnsi="黑体" w:cs="宋体" w:hint="eastAsia"/>
          <w:color w:val="000000"/>
          <w:kern w:val="0"/>
          <w:sz w:val="32"/>
          <w:szCs w:val="32"/>
        </w:rPr>
        <w:t>在</w:t>
      </w:r>
      <w:r w:rsidRPr="00F831F8">
        <w:rPr>
          <w:rFonts w:ascii="仿宋_GB2312" w:eastAsia="仿宋_GB2312" w:hAnsi="黑体" w:cs="宋体" w:hint="eastAsia"/>
          <w:color w:val="000000"/>
          <w:kern w:val="0"/>
          <w:sz w:val="32"/>
          <w:szCs w:val="32"/>
        </w:rPr>
        <w:t>联合培</w:t>
      </w:r>
      <w:r>
        <w:rPr>
          <w:rFonts w:ascii="仿宋_GB2312" w:eastAsia="仿宋_GB2312" w:hAnsi="黑体" w:cs="宋体" w:hint="eastAsia"/>
          <w:color w:val="000000"/>
          <w:kern w:val="0"/>
          <w:sz w:val="32"/>
          <w:szCs w:val="32"/>
        </w:rPr>
        <w:t>养</w:t>
      </w:r>
      <w:r w:rsidRPr="00F831F8">
        <w:rPr>
          <w:rFonts w:ascii="仿宋_GB2312" w:eastAsia="仿宋_GB2312" w:hAnsi="黑体" w:cs="宋体" w:hint="eastAsia"/>
          <w:color w:val="000000"/>
          <w:kern w:val="0"/>
          <w:sz w:val="32"/>
          <w:szCs w:val="32"/>
        </w:rPr>
        <w:t>硕士研究生上</w:t>
      </w:r>
      <w:r>
        <w:rPr>
          <w:rFonts w:ascii="仿宋_GB2312" w:eastAsia="仿宋_GB2312" w:hAnsi="黑体" w:cs="宋体" w:hint="eastAsia"/>
          <w:color w:val="000000"/>
          <w:kern w:val="0"/>
          <w:sz w:val="32"/>
          <w:szCs w:val="32"/>
        </w:rPr>
        <w:t>实现新突破</w:t>
      </w:r>
      <w:r w:rsidRPr="00F831F8">
        <w:rPr>
          <w:rFonts w:ascii="仿宋_GB2312" w:eastAsia="仿宋_GB2312" w:hAnsi="黑体" w:cs="宋体" w:hint="eastAsia"/>
          <w:color w:val="000000"/>
          <w:kern w:val="0"/>
          <w:sz w:val="32"/>
          <w:szCs w:val="32"/>
        </w:rPr>
        <w:t>，</w:t>
      </w:r>
      <w:r>
        <w:rPr>
          <w:rFonts w:ascii="仿宋_GB2312" w:eastAsia="仿宋_GB2312" w:hAnsi="黑体" w:cs="宋体" w:hint="eastAsia"/>
          <w:color w:val="000000"/>
          <w:kern w:val="0"/>
          <w:sz w:val="32"/>
          <w:szCs w:val="32"/>
        </w:rPr>
        <w:t>为获得</w:t>
      </w:r>
      <w:r w:rsidRPr="00F831F8">
        <w:rPr>
          <w:rFonts w:ascii="仿宋_GB2312" w:eastAsia="仿宋_GB2312" w:hAnsi="黑体" w:cs="宋体" w:hint="eastAsia"/>
          <w:color w:val="000000"/>
          <w:kern w:val="0"/>
          <w:sz w:val="32"/>
          <w:szCs w:val="32"/>
        </w:rPr>
        <w:t>硕士</w:t>
      </w:r>
      <w:r>
        <w:rPr>
          <w:rFonts w:ascii="仿宋_GB2312" w:eastAsia="仿宋_GB2312" w:hAnsi="黑体" w:cs="宋体" w:hint="eastAsia"/>
          <w:color w:val="000000"/>
          <w:kern w:val="0"/>
          <w:sz w:val="32"/>
          <w:szCs w:val="32"/>
        </w:rPr>
        <w:t>专业学位授权点打好基础；</w:t>
      </w:r>
      <w:r w:rsidRPr="00F831F8">
        <w:rPr>
          <w:rFonts w:ascii="仿宋_GB2312" w:eastAsia="仿宋_GB2312" w:hAnsi="黑体" w:cs="宋体" w:hint="eastAsia"/>
          <w:color w:val="000000"/>
          <w:kern w:val="0"/>
          <w:sz w:val="32"/>
          <w:szCs w:val="32"/>
        </w:rPr>
        <w:t>培育和建设</w:t>
      </w:r>
      <w:r w:rsidRPr="00F831F8">
        <w:rPr>
          <w:rFonts w:ascii="仿宋_GB2312" w:eastAsia="仿宋_GB2312" w:hAnsi="黑体" w:cs="宋体"/>
          <w:color w:val="000000"/>
          <w:kern w:val="0"/>
          <w:sz w:val="32"/>
          <w:szCs w:val="32"/>
        </w:rPr>
        <w:t>2</w:t>
      </w:r>
      <w:r w:rsidRPr="00F831F8">
        <w:rPr>
          <w:rFonts w:ascii="仿宋_GB2312" w:eastAsia="仿宋_GB2312" w:hAnsi="黑体" w:cs="宋体" w:hint="eastAsia"/>
          <w:color w:val="000000"/>
          <w:kern w:val="0"/>
          <w:sz w:val="32"/>
          <w:szCs w:val="32"/>
        </w:rPr>
        <w:t>～</w:t>
      </w:r>
      <w:r w:rsidRPr="00F831F8">
        <w:rPr>
          <w:rFonts w:ascii="仿宋_GB2312" w:eastAsia="仿宋_GB2312" w:hAnsi="黑体" w:cs="宋体"/>
          <w:color w:val="000000"/>
          <w:kern w:val="0"/>
          <w:sz w:val="32"/>
          <w:szCs w:val="32"/>
        </w:rPr>
        <w:t>3</w:t>
      </w:r>
      <w:r w:rsidRPr="00F831F8">
        <w:rPr>
          <w:rFonts w:ascii="仿宋_GB2312" w:eastAsia="仿宋_GB2312" w:hAnsi="黑体" w:cs="宋体" w:hint="eastAsia"/>
          <w:color w:val="000000"/>
          <w:kern w:val="0"/>
          <w:sz w:val="32"/>
          <w:szCs w:val="32"/>
        </w:rPr>
        <w:t>个专业（方向）工程硕士点，力争实现招生。</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（三）科研获奖突破项目：鼓励团队协作，紧盯科学前沿和重大项目，集体攻关，在“十三五”结束前，争取在国家级教学</w:t>
      </w:r>
      <w:r>
        <w:rPr>
          <w:rFonts w:ascii="仿宋_GB2312" w:eastAsia="仿宋_GB2312" w:hAnsi="黑体" w:cs="宋体" w:hint="eastAsia"/>
          <w:color w:val="000000"/>
          <w:kern w:val="0"/>
          <w:sz w:val="32"/>
          <w:szCs w:val="32"/>
        </w:rPr>
        <w:t>、</w:t>
      </w:r>
      <w:r w:rsidRPr="00F831F8">
        <w:rPr>
          <w:rFonts w:ascii="仿宋_GB2312" w:eastAsia="仿宋_GB2312" w:hAnsi="黑体" w:cs="宋体" w:hint="eastAsia"/>
          <w:color w:val="000000"/>
          <w:kern w:val="0"/>
          <w:sz w:val="32"/>
          <w:szCs w:val="32"/>
        </w:rPr>
        <w:t>科研奖上实现“零”的突破。</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（四）科研立项倍增项目：到“十三五”末，力争科研项目数量、层次、到账经费等指标比“十二五”</w:t>
      </w:r>
      <w:r>
        <w:rPr>
          <w:rFonts w:ascii="仿宋_GB2312" w:eastAsia="仿宋_GB2312" w:hAnsi="黑体" w:cs="宋体" w:hint="eastAsia"/>
          <w:color w:val="000000"/>
          <w:kern w:val="0"/>
          <w:sz w:val="32"/>
          <w:szCs w:val="32"/>
        </w:rPr>
        <w:t>有较大增长</w:t>
      </w:r>
      <w:r w:rsidRPr="00F831F8">
        <w:rPr>
          <w:rFonts w:ascii="仿宋_GB2312" w:eastAsia="仿宋_GB2312" w:hAnsi="黑体" w:cs="宋体" w:hint="eastAsia"/>
          <w:color w:val="000000"/>
          <w:kern w:val="0"/>
          <w:sz w:val="32"/>
          <w:szCs w:val="32"/>
        </w:rPr>
        <w:t>。</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（五）专利申请提高项目：“十三五”期间，力争发明专利</w:t>
      </w:r>
      <w:r w:rsidRPr="00F831F8">
        <w:rPr>
          <w:rFonts w:ascii="仿宋_GB2312" w:eastAsia="仿宋_GB2312" w:hAnsi="黑体" w:cs="宋体"/>
          <w:color w:val="000000"/>
          <w:kern w:val="0"/>
          <w:sz w:val="32"/>
          <w:szCs w:val="32"/>
        </w:rPr>
        <w:t>10</w:t>
      </w:r>
      <w:r w:rsidRPr="00F831F8">
        <w:rPr>
          <w:rFonts w:ascii="仿宋_GB2312" w:eastAsia="仿宋_GB2312" w:hAnsi="黑体" w:cs="宋体" w:hint="eastAsia"/>
          <w:color w:val="000000"/>
          <w:kern w:val="0"/>
          <w:sz w:val="32"/>
          <w:szCs w:val="32"/>
        </w:rPr>
        <w:t>项，实用新型专利和外观设计专利</w:t>
      </w:r>
      <w:r w:rsidRPr="00F831F8">
        <w:rPr>
          <w:rFonts w:ascii="仿宋_GB2312" w:eastAsia="仿宋_GB2312" w:hAnsi="黑体" w:cs="宋体"/>
          <w:color w:val="000000"/>
          <w:kern w:val="0"/>
          <w:sz w:val="32"/>
          <w:szCs w:val="32"/>
        </w:rPr>
        <w:t>140</w:t>
      </w:r>
      <w:r w:rsidRPr="00F831F8">
        <w:rPr>
          <w:rFonts w:ascii="仿宋_GB2312" w:eastAsia="仿宋_GB2312" w:hAnsi="黑体" w:cs="宋体" w:hint="eastAsia"/>
          <w:color w:val="000000"/>
          <w:kern w:val="0"/>
          <w:sz w:val="32"/>
          <w:szCs w:val="32"/>
        </w:rPr>
        <w:t>项以上，专利转让项目费</w:t>
      </w:r>
      <w:r w:rsidRPr="00F831F8">
        <w:rPr>
          <w:rFonts w:ascii="仿宋_GB2312" w:eastAsia="仿宋_GB2312" w:hAnsi="黑体" w:cs="宋体"/>
          <w:color w:val="000000"/>
          <w:kern w:val="0"/>
          <w:sz w:val="32"/>
          <w:szCs w:val="32"/>
        </w:rPr>
        <w:t>100</w:t>
      </w:r>
      <w:r w:rsidRPr="00F831F8">
        <w:rPr>
          <w:rFonts w:ascii="仿宋_GB2312" w:eastAsia="仿宋_GB2312" w:hAnsi="黑体" w:cs="宋体" w:hint="eastAsia"/>
          <w:color w:val="000000"/>
          <w:kern w:val="0"/>
          <w:sz w:val="32"/>
          <w:szCs w:val="32"/>
        </w:rPr>
        <w:t>万元以上。</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（六）先进文化引领项目：学校地处儒家文化发祥地，肩负着儒家文化的保存、传递、活化和创新的重任。加大儒学和地域文化研究力度，形成</w:t>
      </w:r>
      <w:r w:rsidRPr="00F831F8">
        <w:rPr>
          <w:rFonts w:ascii="仿宋_GB2312" w:eastAsia="仿宋_GB2312" w:hAnsi="黑体" w:cs="宋体"/>
          <w:color w:val="000000"/>
          <w:kern w:val="0"/>
          <w:sz w:val="32"/>
          <w:szCs w:val="32"/>
        </w:rPr>
        <w:t>1</w:t>
      </w:r>
      <w:r w:rsidRPr="00F831F8">
        <w:rPr>
          <w:rFonts w:ascii="仿宋_GB2312" w:eastAsia="仿宋_GB2312" w:hAnsi="黑体" w:cs="宋体" w:hint="eastAsia"/>
          <w:color w:val="000000"/>
          <w:kern w:val="0"/>
          <w:sz w:val="32"/>
          <w:szCs w:val="32"/>
        </w:rPr>
        <w:t>～</w:t>
      </w:r>
      <w:r w:rsidRPr="00F831F8">
        <w:rPr>
          <w:rFonts w:ascii="仿宋_GB2312" w:eastAsia="仿宋_GB2312" w:hAnsi="黑体" w:cs="宋体"/>
          <w:color w:val="000000"/>
          <w:kern w:val="0"/>
          <w:sz w:val="32"/>
          <w:szCs w:val="32"/>
        </w:rPr>
        <w:t>2</w:t>
      </w:r>
      <w:r w:rsidRPr="00F831F8">
        <w:rPr>
          <w:rFonts w:ascii="仿宋_GB2312" w:eastAsia="仿宋_GB2312" w:hAnsi="黑体" w:cs="宋体" w:hint="eastAsia"/>
          <w:color w:val="000000"/>
          <w:kern w:val="0"/>
          <w:sz w:val="32"/>
          <w:szCs w:val="32"/>
        </w:rPr>
        <w:t>项标志性、突破性成果。重视儒学育人功能，组织师生积极参与《论语大会》。</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三、专业结构优化工程</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Cs/>
          <w:color w:val="000000"/>
          <w:kern w:val="0"/>
          <w:sz w:val="32"/>
          <w:szCs w:val="32"/>
        </w:rPr>
      </w:pPr>
      <w:r w:rsidRPr="00F831F8">
        <w:rPr>
          <w:rFonts w:ascii="仿宋_GB2312" w:eastAsia="仿宋_GB2312" w:hAnsi="宋体" w:cs="宋体" w:hint="eastAsia"/>
          <w:b/>
          <w:bCs/>
          <w:color w:val="000000"/>
          <w:kern w:val="0"/>
          <w:sz w:val="32"/>
          <w:szCs w:val="32"/>
        </w:rPr>
        <w:t>工程目标：</w:t>
      </w:r>
      <w:r w:rsidRPr="00F831F8">
        <w:rPr>
          <w:rFonts w:ascii="仿宋_GB2312" w:eastAsia="仿宋_GB2312" w:hAnsi="宋体" w:cs="宋体" w:hint="eastAsia"/>
          <w:bCs/>
          <w:color w:val="000000"/>
          <w:kern w:val="0"/>
          <w:sz w:val="32"/>
          <w:szCs w:val="32"/>
        </w:rPr>
        <w:t>淡化“计划思维”，强化市场需求，根</w:t>
      </w:r>
      <w:r w:rsidRPr="00F831F8">
        <w:rPr>
          <w:rFonts w:ascii="仿宋_GB2312" w:eastAsia="仿宋_GB2312" w:hAnsi="华文仿宋" w:cs="宋体" w:hint="eastAsia"/>
          <w:color w:val="000000"/>
          <w:sz w:val="32"/>
          <w:szCs w:val="32"/>
        </w:rPr>
        <w:t>据第一志愿率、社会需求等综合因素进行专业动态调整，</w:t>
      </w:r>
      <w:r w:rsidRPr="00F831F8">
        <w:rPr>
          <w:rFonts w:ascii="仿宋_GB2312" w:eastAsia="仿宋_GB2312" w:hAnsi="宋体" w:cs="宋体" w:hint="eastAsia"/>
          <w:bCs/>
          <w:color w:val="000000"/>
          <w:kern w:val="0"/>
          <w:sz w:val="32"/>
          <w:szCs w:val="32"/>
        </w:rPr>
        <w:t>本着“巩固传统专业、扶持特色专业、优化专业体系和加强专业群建设”的原则，构建布局合理，结构科学，以应用型专业（群）为主的专业体系，专业数控制在</w:t>
      </w:r>
      <w:r w:rsidRPr="00F831F8">
        <w:rPr>
          <w:rFonts w:ascii="仿宋_GB2312" w:eastAsia="仿宋_GB2312" w:hAnsi="宋体" w:cs="宋体"/>
          <w:bCs/>
          <w:color w:val="000000"/>
          <w:kern w:val="0"/>
          <w:sz w:val="32"/>
          <w:szCs w:val="32"/>
        </w:rPr>
        <w:t>80</w:t>
      </w:r>
      <w:r w:rsidRPr="00F831F8">
        <w:rPr>
          <w:rFonts w:ascii="仿宋_GB2312" w:eastAsia="仿宋_GB2312" w:hAnsi="宋体" w:cs="宋体" w:hint="eastAsia"/>
          <w:bCs/>
          <w:color w:val="000000"/>
          <w:kern w:val="0"/>
          <w:sz w:val="32"/>
          <w:szCs w:val="32"/>
        </w:rPr>
        <w:t>个左右，其中本科专业</w:t>
      </w:r>
      <w:r w:rsidRPr="00F831F8">
        <w:rPr>
          <w:rFonts w:ascii="仿宋_GB2312" w:eastAsia="仿宋_GB2312" w:hAnsi="宋体" w:cs="宋体"/>
          <w:bCs/>
          <w:color w:val="000000"/>
          <w:kern w:val="0"/>
          <w:sz w:val="32"/>
          <w:szCs w:val="32"/>
        </w:rPr>
        <w:t>50</w:t>
      </w:r>
      <w:r w:rsidRPr="00F831F8">
        <w:rPr>
          <w:rFonts w:ascii="仿宋_GB2312" w:eastAsia="仿宋_GB2312" w:hAnsi="宋体" w:cs="宋体" w:hint="eastAsia"/>
          <w:bCs/>
          <w:color w:val="000000"/>
          <w:kern w:val="0"/>
          <w:sz w:val="32"/>
          <w:szCs w:val="32"/>
        </w:rPr>
        <w:t>个左右。</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主要项目：</w:t>
      </w:r>
    </w:p>
    <w:p w:rsidR="00517BF6" w:rsidRPr="00F831F8" w:rsidRDefault="00517BF6" w:rsidP="00400754">
      <w:pPr>
        <w:adjustRightInd w:val="0"/>
        <w:snapToGrid w:val="0"/>
        <w:spacing w:line="360" w:lineRule="auto"/>
        <w:ind w:firstLine="600"/>
        <w:rPr>
          <w:rFonts w:ascii="仿宋_GB2312" w:eastAsia="仿宋_GB2312" w:hAnsi="华文仿宋"/>
          <w:color w:val="000000"/>
          <w:sz w:val="32"/>
          <w:szCs w:val="32"/>
        </w:rPr>
      </w:pPr>
      <w:r w:rsidRPr="00F831F8">
        <w:rPr>
          <w:rFonts w:ascii="仿宋_GB2312" w:eastAsia="仿宋_GB2312" w:hAnsi="宋体" w:cs="宋体" w:hint="eastAsia"/>
          <w:bCs/>
          <w:color w:val="000000"/>
          <w:kern w:val="0"/>
          <w:sz w:val="32"/>
          <w:szCs w:val="32"/>
        </w:rPr>
        <w:t>（一）专业群建设项目：作为专业群建设一期工程，完成现有</w:t>
      </w:r>
      <w:r w:rsidRPr="00F831F8">
        <w:rPr>
          <w:rFonts w:ascii="仿宋_GB2312" w:eastAsia="仿宋_GB2312" w:hAnsi="宋体" w:cs="宋体"/>
          <w:bCs/>
          <w:color w:val="000000"/>
          <w:kern w:val="0"/>
          <w:sz w:val="32"/>
          <w:szCs w:val="32"/>
        </w:rPr>
        <w:t>8</w:t>
      </w:r>
      <w:r w:rsidRPr="00F831F8">
        <w:rPr>
          <w:rFonts w:ascii="仿宋_GB2312" w:eastAsia="仿宋_GB2312" w:hAnsi="宋体" w:cs="宋体" w:hint="eastAsia"/>
          <w:bCs/>
          <w:color w:val="000000"/>
          <w:kern w:val="0"/>
          <w:sz w:val="32"/>
          <w:szCs w:val="32"/>
        </w:rPr>
        <w:t>个专业群建设任务，形成</w:t>
      </w:r>
      <w:r w:rsidRPr="00F831F8">
        <w:rPr>
          <w:rFonts w:ascii="仿宋_GB2312" w:eastAsia="仿宋_GB2312" w:hAnsi="宋体" w:cs="宋体"/>
          <w:bCs/>
          <w:color w:val="000000"/>
          <w:kern w:val="0"/>
          <w:sz w:val="32"/>
          <w:szCs w:val="32"/>
        </w:rPr>
        <w:t>3</w:t>
      </w:r>
      <w:r w:rsidRPr="00F831F8">
        <w:rPr>
          <w:rFonts w:ascii="仿宋_GB2312" w:eastAsia="仿宋_GB2312" w:hAnsi="宋体" w:cs="宋体" w:hint="eastAsia"/>
          <w:bCs/>
          <w:color w:val="000000"/>
          <w:kern w:val="0"/>
          <w:sz w:val="32"/>
          <w:szCs w:val="32"/>
        </w:rPr>
        <w:t>～</w:t>
      </w:r>
      <w:r w:rsidRPr="00F831F8">
        <w:rPr>
          <w:rFonts w:ascii="仿宋_GB2312" w:eastAsia="仿宋_GB2312" w:hAnsi="宋体" w:cs="宋体"/>
          <w:bCs/>
          <w:color w:val="000000"/>
          <w:kern w:val="0"/>
          <w:sz w:val="32"/>
          <w:szCs w:val="32"/>
        </w:rPr>
        <w:t>5</w:t>
      </w:r>
      <w:r w:rsidRPr="00F831F8">
        <w:rPr>
          <w:rFonts w:ascii="仿宋_GB2312" w:eastAsia="仿宋_GB2312" w:hAnsi="宋体" w:cs="宋体" w:hint="eastAsia"/>
          <w:bCs/>
          <w:color w:val="000000"/>
          <w:kern w:val="0"/>
          <w:sz w:val="32"/>
          <w:szCs w:val="32"/>
        </w:rPr>
        <w:t>个特色专业群。</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（二）专业分类及分类管理项目：适应山东省对高校现有专业实行</w:t>
      </w:r>
      <w:r w:rsidRPr="00F831F8">
        <w:rPr>
          <w:rFonts w:ascii="仿宋_GB2312" w:eastAsia="仿宋_GB2312" w:hAnsi="黑体" w:cs="宋体"/>
          <w:color w:val="000000"/>
          <w:kern w:val="0"/>
          <w:sz w:val="32"/>
          <w:szCs w:val="32"/>
        </w:rPr>
        <w:t>A</w:t>
      </w:r>
      <w:r w:rsidRPr="00F831F8">
        <w:rPr>
          <w:rFonts w:ascii="仿宋_GB2312" w:eastAsia="仿宋_GB2312" w:hAnsi="黑体" w:cs="宋体" w:hint="eastAsia"/>
          <w:color w:val="000000"/>
          <w:kern w:val="0"/>
          <w:sz w:val="32"/>
          <w:szCs w:val="32"/>
        </w:rPr>
        <w:t>、</w:t>
      </w:r>
      <w:r w:rsidRPr="00F831F8">
        <w:rPr>
          <w:rFonts w:ascii="仿宋_GB2312" w:eastAsia="仿宋_GB2312" w:hAnsi="黑体" w:cs="宋体"/>
          <w:color w:val="000000"/>
          <w:kern w:val="0"/>
          <w:sz w:val="32"/>
          <w:szCs w:val="32"/>
        </w:rPr>
        <w:t>B</w:t>
      </w:r>
      <w:r w:rsidRPr="00F831F8">
        <w:rPr>
          <w:rFonts w:ascii="仿宋_GB2312" w:eastAsia="仿宋_GB2312" w:hAnsi="黑体" w:cs="宋体" w:hint="eastAsia"/>
          <w:color w:val="000000"/>
          <w:kern w:val="0"/>
          <w:sz w:val="32"/>
          <w:szCs w:val="32"/>
        </w:rPr>
        <w:t>、</w:t>
      </w:r>
      <w:r w:rsidRPr="00F831F8">
        <w:rPr>
          <w:rFonts w:ascii="仿宋_GB2312" w:eastAsia="仿宋_GB2312" w:hAnsi="黑体" w:cs="宋体"/>
          <w:color w:val="000000"/>
          <w:kern w:val="0"/>
          <w:sz w:val="32"/>
          <w:szCs w:val="32"/>
        </w:rPr>
        <w:t>C</w:t>
      </w:r>
      <w:r w:rsidRPr="00F831F8">
        <w:rPr>
          <w:rFonts w:ascii="仿宋_GB2312" w:eastAsia="仿宋_GB2312" w:hAnsi="黑体" w:cs="宋体" w:hint="eastAsia"/>
          <w:color w:val="000000"/>
          <w:kern w:val="0"/>
          <w:sz w:val="32"/>
          <w:szCs w:val="32"/>
        </w:rPr>
        <w:t>三类管理政策，加强对专业建设的组织领导，确保我校</w:t>
      </w:r>
      <w:r w:rsidRPr="00F831F8">
        <w:rPr>
          <w:rFonts w:ascii="仿宋_GB2312" w:eastAsia="仿宋_GB2312" w:hAnsi="黑体" w:cs="宋体"/>
          <w:color w:val="000000"/>
          <w:kern w:val="0"/>
          <w:sz w:val="32"/>
          <w:szCs w:val="32"/>
        </w:rPr>
        <w:t>A</w:t>
      </w:r>
      <w:r w:rsidRPr="00F831F8">
        <w:rPr>
          <w:rFonts w:ascii="仿宋_GB2312" w:eastAsia="仿宋_GB2312" w:hAnsi="黑体" w:cs="宋体" w:hint="eastAsia"/>
          <w:color w:val="000000"/>
          <w:kern w:val="0"/>
          <w:sz w:val="32"/>
          <w:szCs w:val="32"/>
        </w:rPr>
        <w:t>类专业到达省级特色专业要求。</w:t>
      </w:r>
    </w:p>
    <w:p w:rsidR="00517BF6" w:rsidRPr="00F831F8" w:rsidRDefault="00517BF6" w:rsidP="00400754">
      <w:pPr>
        <w:adjustRightInd w:val="0"/>
        <w:snapToGrid w:val="0"/>
        <w:spacing w:line="360" w:lineRule="auto"/>
        <w:ind w:firstLine="600"/>
        <w:rPr>
          <w:rFonts w:ascii="仿宋_GB2312" w:eastAsia="仿宋_GB2312" w:hAnsi="华文仿宋"/>
          <w:color w:val="000000"/>
          <w:sz w:val="32"/>
          <w:szCs w:val="32"/>
        </w:rPr>
      </w:pPr>
      <w:r w:rsidRPr="00F831F8">
        <w:rPr>
          <w:rFonts w:ascii="仿宋_GB2312" w:eastAsia="仿宋_GB2312" w:hAnsi="黑体" w:cs="宋体" w:hint="eastAsia"/>
          <w:color w:val="000000"/>
          <w:kern w:val="0"/>
          <w:sz w:val="32"/>
          <w:szCs w:val="32"/>
        </w:rPr>
        <w:t>（三）新建专业遴选和培育项目：建立专业准入机制，新上专业一般要经过</w:t>
      </w:r>
      <w:r w:rsidRPr="00F831F8">
        <w:rPr>
          <w:rFonts w:ascii="仿宋_GB2312" w:eastAsia="仿宋_GB2312" w:hAnsi="黑体" w:cs="宋体"/>
          <w:color w:val="000000"/>
          <w:kern w:val="0"/>
          <w:sz w:val="32"/>
          <w:szCs w:val="32"/>
        </w:rPr>
        <w:t>3</w:t>
      </w:r>
      <w:r w:rsidRPr="00F831F8">
        <w:rPr>
          <w:rFonts w:ascii="仿宋_GB2312" w:eastAsia="仿宋_GB2312" w:hAnsi="黑体" w:cs="宋体" w:hint="eastAsia"/>
          <w:color w:val="000000"/>
          <w:kern w:val="0"/>
          <w:sz w:val="32"/>
          <w:szCs w:val="32"/>
        </w:rPr>
        <w:t>年以上的建设和论证期。完善专业调整、退出机制，对</w:t>
      </w:r>
      <w:r w:rsidRPr="00F831F8">
        <w:rPr>
          <w:rFonts w:ascii="仿宋_GB2312" w:eastAsia="仿宋_GB2312" w:hAnsi="黑体" w:cs="宋体"/>
          <w:color w:val="000000"/>
          <w:kern w:val="0"/>
          <w:sz w:val="32"/>
          <w:szCs w:val="32"/>
        </w:rPr>
        <w:t>3</w:t>
      </w:r>
      <w:r w:rsidRPr="00F831F8">
        <w:rPr>
          <w:rFonts w:ascii="仿宋_GB2312" w:eastAsia="仿宋_GB2312" w:hAnsi="黑体" w:cs="宋体" w:hint="eastAsia"/>
          <w:color w:val="000000"/>
          <w:kern w:val="0"/>
          <w:sz w:val="32"/>
          <w:szCs w:val="32"/>
        </w:rPr>
        <w:t>年以上</w:t>
      </w:r>
      <w:r w:rsidRPr="00F831F8">
        <w:rPr>
          <w:rFonts w:ascii="仿宋_GB2312" w:eastAsia="仿宋_GB2312" w:hAnsi="黑体" w:cs="宋体"/>
          <w:color w:val="000000"/>
          <w:kern w:val="0"/>
          <w:sz w:val="32"/>
          <w:szCs w:val="32"/>
        </w:rPr>
        <w:t>C</w:t>
      </w:r>
      <w:r w:rsidRPr="00F831F8">
        <w:rPr>
          <w:rFonts w:ascii="仿宋_GB2312" w:eastAsia="仿宋_GB2312" w:hAnsi="黑体" w:cs="宋体" w:hint="eastAsia"/>
          <w:color w:val="000000"/>
          <w:kern w:val="0"/>
          <w:sz w:val="32"/>
          <w:szCs w:val="32"/>
        </w:rPr>
        <w:t>类专业停止招生。</w:t>
      </w:r>
      <w:r w:rsidRPr="00F831F8">
        <w:rPr>
          <w:rFonts w:ascii="仿宋_GB2312" w:eastAsia="仿宋_GB2312" w:hAnsi="华文仿宋" w:hint="eastAsia"/>
          <w:color w:val="000000"/>
          <w:sz w:val="32"/>
          <w:szCs w:val="32"/>
        </w:rPr>
        <w:t>“十三五”期间，推出第二专业</w:t>
      </w:r>
      <w:r w:rsidRPr="00F831F8">
        <w:rPr>
          <w:rFonts w:ascii="仿宋_GB2312" w:eastAsia="仿宋_GB2312" w:hAnsi="华文仿宋"/>
          <w:color w:val="000000"/>
          <w:sz w:val="32"/>
          <w:szCs w:val="32"/>
        </w:rPr>
        <w:t>5</w:t>
      </w:r>
      <w:r w:rsidRPr="00F831F8">
        <w:rPr>
          <w:rFonts w:ascii="仿宋_GB2312" w:eastAsia="仿宋_GB2312" w:hAnsi="华文仿宋" w:hint="eastAsia"/>
          <w:color w:val="000000"/>
          <w:sz w:val="32"/>
          <w:szCs w:val="32"/>
        </w:rPr>
        <w:t>～</w:t>
      </w:r>
      <w:r w:rsidRPr="00F831F8">
        <w:rPr>
          <w:rFonts w:ascii="仿宋_GB2312" w:eastAsia="仿宋_GB2312" w:hAnsi="华文仿宋"/>
          <w:color w:val="000000"/>
          <w:sz w:val="32"/>
          <w:szCs w:val="32"/>
        </w:rPr>
        <w:t>6</w:t>
      </w:r>
      <w:r w:rsidRPr="00F831F8">
        <w:rPr>
          <w:rFonts w:ascii="仿宋_GB2312" w:eastAsia="仿宋_GB2312" w:hAnsi="华文仿宋" w:hint="eastAsia"/>
          <w:color w:val="000000"/>
          <w:sz w:val="32"/>
          <w:szCs w:val="32"/>
        </w:rPr>
        <w:t>个。</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（四）专业应用性转型项目：选择</w:t>
      </w:r>
      <w:r w:rsidRPr="00F831F8">
        <w:rPr>
          <w:rFonts w:ascii="仿宋_GB2312" w:eastAsia="仿宋_GB2312" w:hAnsi="黑体" w:cs="宋体"/>
          <w:color w:val="000000"/>
          <w:kern w:val="0"/>
          <w:sz w:val="32"/>
          <w:szCs w:val="32"/>
        </w:rPr>
        <w:t>20</w:t>
      </w:r>
      <w:r w:rsidRPr="00F831F8">
        <w:rPr>
          <w:rFonts w:ascii="仿宋_GB2312" w:eastAsia="仿宋_GB2312" w:hAnsi="黑体" w:cs="宋体" w:hint="eastAsia"/>
          <w:color w:val="000000"/>
          <w:kern w:val="0"/>
          <w:sz w:val="32"/>
          <w:szCs w:val="32"/>
        </w:rPr>
        <w:t>个左右专业进行深度的应用性转型，确立这些专业在培养目标、培养模式、教学内容、教学方式、能力结构等完全适应应用型人才培养要求。</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（五）人才培养平台建设项目：通过校企合作等方式，建设人才培养平台</w:t>
      </w:r>
      <w:r w:rsidRPr="00F831F8">
        <w:rPr>
          <w:rFonts w:ascii="仿宋_GB2312" w:eastAsia="仿宋_GB2312" w:hAnsi="黑体" w:cs="宋体"/>
          <w:color w:val="000000"/>
          <w:kern w:val="0"/>
          <w:sz w:val="32"/>
          <w:szCs w:val="32"/>
        </w:rPr>
        <w:t>30</w:t>
      </w:r>
      <w:r w:rsidRPr="00F831F8">
        <w:rPr>
          <w:rFonts w:ascii="仿宋_GB2312" w:eastAsia="仿宋_GB2312" w:hAnsi="黑体" w:cs="宋体" w:hint="eastAsia"/>
          <w:color w:val="000000"/>
          <w:kern w:val="0"/>
          <w:sz w:val="32"/>
          <w:szCs w:val="32"/>
        </w:rPr>
        <w:t>个以上，建设大学生创新创业平台</w:t>
      </w:r>
      <w:r w:rsidRPr="00F831F8">
        <w:rPr>
          <w:rFonts w:ascii="仿宋_GB2312" w:eastAsia="仿宋_GB2312" w:hAnsi="黑体" w:cs="宋体"/>
          <w:color w:val="000000"/>
          <w:kern w:val="0"/>
          <w:sz w:val="32"/>
          <w:szCs w:val="32"/>
        </w:rPr>
        <w:t>10</w:t>
      </w:r>
      <w:r w:rsidRPr="00F831F8">
        <w:rPr>
          <w:rFonts w:ascii="仿宋_GB2312" w:eastAsia="仿宋_GB2312" w:hAnsi="黑体" w:cs="宋体" w:hint="eastAsia"/>
          <w:color w:val="000000"/>
          <w:kern w:val="0"/>
          <w:sz w:val="32"/>
          <w:szCs w:val="32"/>
        </w:rPr>
        <w:t>个以上，实现校企深度合作。</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四、师资队伍打造工程</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Cs/>
          <w:color w:val="000000"/>
          <w:kern w:val="0"/>
          <w:sz w:val="32"/>
          <w:szCs w:val="32"/>
        </w:rPr>
      </w:pPr>
      <w:r w:rsidRPr="00F831F8">
        <w:rPr>
          <w:rFonts w:ascii="仿宋_GB2312" w:eastAsia="仿宋_GB2312" w:hAnsi="宋体" w:cs="宋体" w:hint="eastAsia"/>
          <w:b/>
          <w:bCs/>
          <w:color w:val="000000"/>
          <w:kern w:val="0"/>
          <w:sz w:val="32"/>
          <w:szCs w:val="32"/>
        </w:rPr>
        <w:t>工程目标：</w:t>
      </w:r>
      <w:r w:rsidRPr="00F831F8">
        <w:rPr>
          <w:rFonts w:ascii="仿宋_GB2312" w:eastAsia="仿宋_GB2312" w:hAnsi="宋体" w:cs="宋体" w:hint="eastAsia"/>
          <w:bCs/>
          <w:color w:val="000000"/>
          <w:kern w:val="0"/>
          <w:sz w:val="32"/>
          <w:szCs w:val="32"/>
        </w:rPr>
        <w:t>优化人才发展环境，建立符合应用型高校特点的人力资源管理体制，形成一支德才兼备、结构合理、富有创新精神和事业追求、符合学校发展的高水平师资队伍。</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主要项目：</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（一）师德建设长效机制建设项目：以社会主义核心价值观为引领，形成良好的尊师重教氛围，师德建设常抓不懈，建立师德问题明示制度和师德问题一票否决制，确保师德</w:t>
      </w:r>
      <w:r w:rsidRPr="00F831F8">
        <w:rPr>
          <w:rFonts w:ascii="仿宋_GB2312" w:eastAsia="仿宋_GB2312" w:hAnsi="宋体" w:cs="宋体"/>
          <w:bCs/>
          <w:color w:val="000000"/>
          <w:kern w:val="0"/>
          <w:sz w:val="32"/>
          <w:szCs w:val="32"/>
        </w:rPr>
        <w:t>100%</w:t>
      </w:r>
      <w:r w:rsidRPr="00F831F8">
        <w:rPr>
          <w:rFonts w:ascii="仿宋_GB2312" w:eastAsia="仿宋_GB2312" w:hAnsi="宋体" w:cs="宋体" w:hint="eastAsia"/>
          <w:bCs/>
          <w:color w:val="000000"/>
          <w:kern w:val="0"/>
          <w:sz w:val="32"/>
          <w:szCs w:val="32"/>
        </w:rPr>
        <w:t>合格。</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（二）学科带头人和高端人才培养项目：坚持按需配置的原则，坚持培养与引进并重的原则，在“十三五”期间，打造</w:t>
      </w:r>
      <w:r w:rsidRPr="00F831F8">
        <w:rPr>
          <w:rFonts w:ascii="仿宋_GB2312" w:eastAsia="仿宋_GB2312" w:hAnsi="黑体" w:cs="宋体"/>
          <w:color w:val="000000"/>
          <w:kern w:val="0"/>
          <w:sz w:val="32"/>
          <w:szCs w:val="32"/>
        </w:rPr>
        <w:t>10</w:t>
      </w:r>
      <w:r w:rsidRPr="00F831F8">
        <w:rPr>
          <w:rFonts w:ascii="仿宋_GB2312" w:eastAsia="仿宋_GB2312" w:hAnsi="黑体" w:cs="宋体" w:hint="eastAsia"/>
          <w:color w:val="000000"/>
          <w:kern w:val="0"/>
          <w:sz w:val="32"/>
          <w:szCs w:val="32"/>
        </w:rPr>
        <w:t>～</w:t>
      </w:r>
      <w:r w:rsidRPr="00F831F8">
        <w:rPr>
          <w:rFonts w:ascii="仿宋_GB2312" w:eastAsia="仿宋_GB2312" w:hAnsi="黑体" w:cs="宋体"/>
          <w:color w:val="000000"/>
          <w:kern w:val="0"/>
          <w:sz w:val="32"/>
          <w:szCs w:val="32"/>
        </w:rPr>
        <w:t>15</w:t>
      </w:r>
      <w:r w:rsidRPr="00F831F8">
        <w:rPr>
          <w:rFonts w:ascii="仿宋_GB2312" w:eastAsia="仿宋_GB2312" w:hAnsi="宋体" w:cs="宋体" w:hint="eastAsia"/>
          <w:bCs/>
          <w:color w:val="000000"/>
          <w:kern w:val="0"/>
          <w:sz w:val="32"/>
          <w:szCs w:val="32"/>
        </w:rPr>
        <w:t>名高水平学科带头人，筛选</w:t>
      </w:r>
      <w:r w:rsidRPr="00F831F8">
        <w:rPr>
          <w:rFonts w:ascii="仿宋_GB2312" w:eastAsia="仿宋_GB2312" w:hAnsi="宋体" w:cs="宋体"/>
          <w:bCs/>
          <w:color w:val="000000"/>
          <w:kern w:val="0"/>
          <w:sz w:val="32"/>
          <w:szCs w:val="32"/>
        </w:rPr>
        <w:t>30</w:t>
      </w:r>
      <w:r w:rsidRPr="00F831F8">
        <w:rPr>
          <w:rFonts w:ascii="仿宋_GB2312" w:eastAsia="仿宋_GB2312" w:hAnsi="宋体" w:cs="宋体" w:hint="eastAsia"/>
          <w:bCs/>
          <w:color w:val="000000"/>
          <w:kern w:val="0"/>
          <w:sz w:val="32"/>
          <w:szCs w:val="32"/>
        </w:rPr>
        <w:t>人左右的研究生导师队伍，培养选拔</w:t>
      </w:r>
      <w:r w:rsidRPr="00F831F8">
        <w:rPr>
          <w:rFonts w:ascii="仿宋_GB2312" w:eastAsia="仿宋_GB2312" w:hAnsi="宋体"/>
          <w:color w:val="000000"/>
          <w:sz w:val="32"/>
          <w:szCs w:val="32"/>
        </w:rPr>
        <w:t>5</w:t>
      </w:r>
      <w:r w:rsidRPr="00F831F8">
        <w:rPr>
          <w:rFonts w:ascii="仿宋_GB2312" w:eastAsia="仿宋_GB2312" w:hAnsi="宋体" w:hint="eastAsia"/>
          <w:color w:val="000000"/>
          <w:sz w:val="32"/>
          <w:szCs w:val="32"/>
        </w:rPr>
        <w:t>～</w:t>
      </w:r>
      <w:r w:rsidRPr="00F831F8">
        <w:rPr>
          <w:rFonts w:ascii="仿宋_GB2312" w:eastAsia="仿宋_GB2312" w:hAnsi="宋体"/>
          <w:color w:val="000000"/>
          <w:sz w:val="32"/>
          <w:szCs w:val="32"/>
        </w:rPr>
        <w:t>8</w:t>
      </w:r>
      <w:r w:rsidRPr="00F831F8">
        <w:rPr>
          <w:rFonts w:ascii="仿宋_GB2312" w:eastAsia="仿宋_GB2312" w:hAnsi="宋体" w:cs="宋体" w:hint="eastAsia"/>
          <w:bCs/>
          <w:color w:val="000000"/>
          <w:kern w:val="0"/>
          <w:sz w:val="32"/>
          <w:szCs w:val="32"/>
        </w:rPr>
        <w:t>名省级教学名师。</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（三）中青年教师能力提升项目：利用山东省经费支持和学校自筹经费两个途径，鼓励中青年教师提高业务能力。每年选派</w:t>
      </w:r>
      <w:r w:rsidRPr="00F831F8">
        <w:rPr>
          <w:rFonts w:ascii="仿宋_GB2312" w:eastAsia="仿宋_GB2312" w:hAnsi="宋体" w:cs="宋体"/>
          <w:bCs/>
          <w:color w:val="000000"/>
          <w:kern w:val="0"/>
          <w:sz w:val="32"/>
          <w:szCs w:val="32"/>
        </w:rPr>
        <w:t>20</w:t>
      </w:r>
      <w:r w:rsidRPr="00F831F8">
        <w:rPr>
          <w:rFonts w:ascii="仿宋_GB2312" w:eastAsia="仿宋_GB2312" w:hAnsi="宋体" w:cs="宋体" w:hint="eastAsia"/>
          <w:bCs/>
          <w:color w:val="000000"/>
          <w:kern w:val="0"/>
          <w:sz w:val="32"/>
          <w:szCs w:val="32"/>
        </w:rPr>
        <w:t>名中青年教师外出进修学习或高级访问学者。</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（四）激励机制建设项目：在政策上鼓励教师业务提升，建立奖勤罚懒的激励机制，鼓励教师多上课、上好课，同时实行业务考核末位淘汰制。</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宋体" w:cs="宋体"/>
          <w:bCs/>
          <w:color w:val="000000"/>
          <w:kern w:val="0"/>
          <w:sz w:val="32"/>
          <w:szCs w:val="32"/>
        </w:rPr>
      </w:pPr>
      <w:r w:rsidRPr="00F831F8">
        <w:rPr>
          <w:rFonts w:ascii="仿宋_GB2312" w:eastAsia="仿宋_GB2312" w:hAnsi="宋体" w:cs="宋体" w:hint="eastAsia"/>
          <w:bCs/>
          <w:color w:val="000000"/>
          <w:kern w:val="0"/>
          <w:sz w:val="32"/>
          <w:szCs w:val="32"/>
        </w:rPr>
        <w:t>（五）四大团队建设项目：探索学科反哺教学机制，建设跨学科教学团队、跨学科研究团队、创新性学科团队和高水平本科教学团队，推进学科建设深度辐射教学体系和人才培养体系，有效落实提升教学质量和教学改革任务。</w:t>
      </w:r>
    </w:p>
    <w:p w:rsidR="00517BF6" w:rsidRPr="00F831F8" w:rsidRDefault="00517BF6" w:rsidP="00FE3836">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五、高</w:t>
      </w:r>
      <w:r>
        <w:rPr>
          <w:rFonts w:ascii="仿宋_GB2312" w:eastAsia="仿宋_GB2312" w:hAnsi="宋体" w:cs="宋体" w:hint="eastAsia"/>
          <w:b/>
          <w:bCs/>
          <w:color w:val="000000"/>
          <w:kern w:val="0"/>
          <w:sz w:val="32"/>
          <w:szCs w:val="32"/>
        </w:rPr>
        <w:t>素质应用型</w:t>
      </w:r>
      <w:r w:rsidRPr="00F831F8">
        <w:rPr>
          <w:rFonts w:ascii="仿宋_GB2312" w:eastAsia="仿宋_GB2312" w:hAnsi="宋体" w:cs="宋体" w:hint="eastAsia"/>
          <w:b/>
          <w:bCs/>
          <w:color w:val="000000"/>
          <w:kern w:val="0"/>
          <w:sz w:val="32"/>
          <w:szCs w:val="32"/>
        </w:rPr>
        <w:t>人才培养工程</w:t>
      </w:r>
    </w:p>
    <w:p w:rsidR="00517BF6" w:rsidRPr="00F831F8" w:rsidRDefault="00517BF6" w:rsidP="00FE3836">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工程目标：</w:t>
      </w:r>
      <w:r w:rsidRPr="00F831F8">
        <w:rPr>
          <w:rFonts w:ascii="仿宋_GB2312" w:eastAsia="仿宋_GB2312" w:hAnsi="宋体" w:cs="宋体" w:hint="eastAsia"/>
          <w:bCs/>
          <w:color w:val="000000"/>
          <w:kern w:val="0"/>
          <w:sz w:val="32"/>
          <w:szCs w:val="32"/>
        </w:rPr>
        <w:t>质量提升是学校人才培养的首要任务，以质量求生存是学校毫不动摇的目标追求。根据学校办学能力实际，围绕课程建设这一主线，应是我们提高人才培养质量最有效、最现实的选择。</w:t>
      </w:r>
    </w:p>
    <w:p w:rsidR="00517BF6" w:rsidRPr="00F831F8" w:rsidRDefault="00517BF6" w:rsidP="00FE3836">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主要项目：</w:t>
      </w:r>
    </w:p>
    <w:p w:rsidR="00517BF6" w:rsidRPr="00F831F8" w:rsidRDefault="00517BF6" w:rsidP="00FE3836">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（一）人才培养方案优化项目：分期、分批，每年选择</w:t>
      </w:r>
      <w:r w:rsidRPr="00F831F8">
        <w:rPr>
          <w:rFonts w:ascii="仿宋_GB2312" w:eastAsia="仿宋_GB2312" w:hAnsi="黑体" w:cs="宋体"/>
          <w:color w:val="000000"/>
          <w:kern w:val="0"/>
          <w:sz w:val="32"/>
          <w:szCs w:val="32"/>
        </w:rPr>
        <w:t>10</w:t>
      </w:r>
      <w:r w:rsidRPr="00F831F8">
        <w:rPr>
          <w:rFonts w:ascii="仿宋_GB2312" w:eastAsia="仿宋_GB2312" w:hAnsi="黑体" w:cs="宋体" w:hint="eastAsia"/>
          <w:color w:val="000000"/>
          <w:kern w:val="0"/>
          <w:sz w:val="32"/>
          <w:szCs w:val="32"/>
        </w:rPr>
        <w:t>个左右师资力量较强的专业，对其人才培养方案进行系统优化，切实提高人才培养方案在人才培养实施过程中的指导和引领作用。</w:t>
      </w:r>
    </w:p>
    <w:p w:rsidR="00517BF6" w:rsidRPr="00F831F8" w:rsidRDefault="00517BF6" w:rsidP="00FE3836">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（二）优秀教学团队建设项目：切实发挥教研室在课程建设中的主体地位，试行课程的“首席主讲制”，现有本科专业</w:t>
      </w:r>
      <w:r w:rsidRPr="00F831F8">
        <w:rPr>
          <w:rFonts w:ascii="仿宋_GB2312" w:eastAsia="仿宋_GB2312" w:hAnsi="黑体" w:cs="宋体"/>
          <w:color w:val="000000"/>
          <w:kern w:val="0"/>
          <w:sz w:val="32"/>
          <w:szCs w:val="32"/>
        </w:rPr>
        <w:t>60%</w:t>
      </w:r>
      <w:r w:rsidRPr="00F831F8">
        <w:rPr>
          <w:rFonts w:ascii="仿宋_GB2312" w:eastAsia="仿宋_GB2312" w:hAnsi="黑体" w:cs="宋体" w:hint="eastAsia"/>
          <w:color w:val="000000"/>
          <w:kern w:val="0"/>
          <w:sz w:val="32"/>
          <w:szCs w:val="32"/>
        </w:rPr>
        <w:t>以上的主干（核心）课程有年龄结构合理、能力强的教学团队。培育校级优秀教学团队要达到</w:t>
      </w:r>
      <w:r w:rsidRPr="00F831F8">
        <w:rPr>
          <w:rFonts w:ascii="仿宋_GB2312" w:eastAsia="仿宋_GB2312" w:hAnsi="黑体" w:cs="宋体"/>
          <w:color w:val="000000"/>
          <w:kern w:val="0"/>
          <w:sz w:val="32"/>
          <w:szCs w:val="32"/>
        </w:rPr>
        <w:t>20</w:t>
      </w:r>
      <w:r w:rsidRPr="00F831F8">
        <w:rPr>
          <w:rFonts w:ascii="仿宋_GB2312" w:eastAsia="仿宋_GB2312" w:hAnsi="黑体" w:cs="宋体" w:hint="eastAsia"/>
          <w:color w:val="000000"/>
          <w:kern w:val="0"/>
          <w:sz w:val="32"/>
          <w:szCs w:val="32"/>
        </w:rPr>
        <w:t>个以上，省级优秀教学团队达到</w:t>
      </w:r>
      <w:r w:rsidRPr="00F831F8">
        <w:rPr>
          <w:rFonts w:ascii="仿宋_GB2312" w:eastAsia="仿宋_GB2312" w:hAnsi="黑体" w:cs="宋体"/>
          <w:color w:val="000000"/>
          <w:kern w:val="0"/>
          <w:sz w:val="32"/>
          <w:szCs w:val="32"/>
        </w:rPr>
        <w:t>5</w:t>
      </w:r>
      <w:r w:rsidRPr="00F831F8">
        <w:rPr>
          <w:rFonts w:ascii="仿宋_GB2312" w:eastAsia="仿宋_GB2312" w:hAnsi="黑体" w:cs="宋体" w:hint="eastAsia"/>
          <w:color w:val="000000"/>
          <w:kern w:val="0"/>
          <w:sz w:val="32"/>
          <w:szCs w:val="32"/>
        </w:rPr>
        <w:t>个以上。</w:t>
      </w:r>
    </w:p>
    <w:p w:rsidR="00517BF6" w:rsidRPr="00F831F8" w:rsidRDefault="00517BF6" w:rsidP="00FE3836">
      <w:pPr>
        <w:widowControl/>
        <w:adjustRightInd w:val="0"/>
        <w:snapToGrid w:val="0"/>
        <w:spacing w:line="360" w:lineRule="auto"/>
        <w:ind w:firstLineChars="200" w:firstLine="640"/>
        <w:jc w:val="left"/>
        <w:rPr>
          <w:rFonts w:ascii="仿宋_GB2312" w:eastAsia="仿宋_GB2312" w:cs="宋体"/>
          <w:color w:val="000000"/>
          <w:kern w:val="0"/>
          <w:sz w:val="32"/>
          <w:szCs w:val="32"/>
        </w:rPr>
      </w:pPr>
      <w:r w:rsidRPr="00F831F8">
        <w:rPr>
          <w:rFonts w:ascii="仿宋_GB2312" w:eastAsia="仿宋_GB2312" w:hAnsi="黑体" w:cs="宋体" w:hint="eastAsia"/>
          <w:color w:val="000000"/>
          <w:kern w:val="0"/>
          <w:sz w:val="32"/>
          <w:szCs w:val="32"/>
        </w:rPr>
        <w:t>（三）高端精品课程培育项目：加大对现有省级精品课程培育力度，使其中</w:t>
      </w:r>
      <w:r w:rsidRPr="00F831F8">
        <w:rPr>
          <w:rFonts w:ascii="仿宋_GB2312" w:eastAsia="仿宋_GB2312" w:hAnsi="黑体" w:cs="宋体"/>
          <w:color w:val="000000"/>
          <w:kern w:val="0"/>
          <w:sz w:val="32"/>
          <w:szCs w:val="32"/>
        </w:rPr>
        <w:t>10</w:t>
      </w:r>
      <w:r w:rsidRPr="00F831F8">
        <w:rPr>
          <w:rFonts w:ascii="仿宋_GB2312" w:eastAsia="仿宋_GB2312" w:hAnsi="黑体" w:cs="宋体" w:hint="eastAsia"/>
          <w:color w:val="000000"/>
          <w:kern w:val="0"/>
          <w:sz w:val="32"/>
          <w:szCs w:val="32"/>
        </w:rPr>
        <w:t>门左右成为在省内有较高知名度的名牌课程。加大</w:t>
      </w:r>
      <w:r w:rsidRPr="00F831F8">
        <w:rPr>
          <w:rFonts w:ascii="仿宋_GB2312" w:eastAsia="仿宋_GB2312" w:hAnsi="华文仿宋" w:hint="eastAsia"/>
          <w:color w:val="000000"/>
          <w:sz w:val="32"/>
          <w:szCs w:val="32"/>
        </w:rPr>
        <w:t>视频公开课建设力度，培育</w:t>
      </w:r>
      <w:r w:rsidRPr="00F831F8">
        <w:rPr>
          <w:rFonts w:ascii="仿宋_GB2312" w:eastAsia="仿宋_GB2312" w:hAnsi="华文仿宋"/>
          <w:color w:val="000000"/>
          <w:sz w:val="32"/>
          <w:szCs w:val="32"/>
        </w:rPr>
        <w:t>3</w:t>
      </w:r>
      <w:r w:rsidRPr="00F831F8">
        <w:rPr>
          <w:rFonts w:ascii="仿宋_GB2312" w:eastAsia="仿宋_GB2312" w:hAnsi="华文仿宋" w:hint="eastAsia"/>
          <w:color w:val="000000"/>
          <w:sz w:val="32"/>
          <w:szCs w:val="32"/>
        </w:rPr>
        <w:t>～</w:t>
      </w:r>
      <w:r w:rsidRPr="00F831F8">
        <w:rPr>
          <w:rFonts w:ascii="仿宋_GB2312" w:eastAsia="仿宋_GB2312" w:hAnsi="华文仿宋"/>
          <w:color w:val="000000"/>
          <w:sz w:val="32"/>
          <w:szCs w:val="32"/>
        </w:rPr>
        <w:t>5</w:t>
      </w:r>
      <w:r w:rsidRPr="00F831F8">
        <w:rPr>
          <w:rFonts w:ascii="仿宋_GB2312" w:eastAsia="仿宋_GB2312" w:hAnsi="华文仿宋" w:hint="eastAsia"/>
          <w:color w:val="000000"/>
          <w:sz w:val="32"/>
          <w:szCs w:val="32"/>
        </w:rPr>
        <w:t>门省级视频公开课</w:t>
      </w:r>
      <w:r w:rsidRPr="00F831F8">
        <w:rPr>
          <w:rFonts w:ascii="仿宋_GB2312" w:eastAsia="仿宋_GB2312" w:hAnsi="黑体" w:cs="宋体" w:hint="eastAsia"/>
          <w:color w:val="000000"/>
          <w:kern w:val="0"/>
          <w:sz w:val="32"/>
          <w:szCs w:val="32"/>
        </w:rPr>
        <w:t>。</w:t>
      </w:r>
    </w:p>
    <w:p w:rsidR="00517BF6" w:rsidRPr="00F831F8" w:rsidRDefault="00517BF6" w:rsidP="00FE3836">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（四）优质课程群建设项目：开展“</w:t>
      </w:r>
      <w:r w:rsidRPr="00F831F8">
        <w:rPr>
          <w:rFonts w:ascii="仿宋_GB2312" w:eastAsia="仿宋_GB2312" w:hAnsi="黑体" w:cs="宋体"/>
          <w:color w:val="000000"/>
          <w:kern w:val="0"/>
          <w:sz w:val="32"/>
          <w:szCs w:val="32"/>
        </w:rPr>
        <w:t>1</w:t>
      </w:r>
      <w:r w:rsidRPr="00F831F8">
        <w:rPr>
          <w:rFonts w:ascii="仿宋_GB2312" w:eastAsia="仿宋_GB2312" w:hAnsi="黑体" w:cs="宋体" w:hint="eastAsia"/>
          <w:color w:val="000000"/>
          <w:kern w:val="0"/>
          <w:sz w:val="32"/>
          <w:szCs w:val="32"/>
        </w:rPr>
        <w:t>专业</w:t>
      </w:r>
      <w:r w:rsidRPr="00F831F8">
        <w:rPr>
          <w:rFonts w:ascii="仿宋_GB2312" w:eastAsia="仿宋_GB2312" w:hAnsi="黑体" w:cs="宋体"/>
          <w:color w:val="000000"/>
          <w:kern w:val="0"/>
          <w:sz w:val="32"/>
          <w:szCs w:val="32"/>
        </w:rPr>
        <w:t>+N</w:t>
      </w:r>
      <w:r w:rsidRPr="00F831F8">
        <w:rPr>
          <w:rFonts w:ascii="仿宋_GB2312" w:eastAsia="仿宋_GB2312" w:hAnsi="黑体" w:cs="宋体" w:hint="eastAsia"/>
          <w:color w:val="000000"/>
          <w:kern w:val="0"/>
          <w:sz w:val="32"/>
          <w:szCs w:val="32"/>
        </w:rPr>
        <w:t>课程”的优质课程群建设工作，到</w:t>
      </w:r>
      <w:r w:rsidRPr="00F831F8">
        <w:rPr>
          <w:rFonts w:ascii="仿宋_GB2312" w:eastAsia="仿宋_GB2312" w:hAnsi="黑体" w:cs="宋体"/>
          <w:color w:val="000000"/>
          <w:kern w:val="0"/>
          <w:sz w:val="32"/>
          <w:szCs w:val="32"/>
        </w:rPr>
        <w:t>2020</w:t>
      </w:r>
      <w:r w:rsidRPr="00F831F8">
        <w:rPr>
          <w:rFonts w:ascii="仿宋_GB2312" w:eastAsia="仿宋_GB2312" w:hAnsi="黑体" w:cs="宋体" w:hint="eastAsia"/>
          <w:color w:val="000000"/>
          <w:kern w:val="0"/>
          <w:sz w:val="32"/>
          <w:szCs w:val="32"/>
        </w:rPr>
        <w:t>年，我校现有专业实现每个专业都有</w:t>
      </w:r>
      <w:r w:rsidRPr="00F831F8">
        <w:rPr>
          <w:rFonts w:ascii="仿宋_GB2312" w:eastAsia="仿宋_GB2312" w:hAnsi="黑体" w:cs="宋体"/>
          <w:color w:val="000000"/>
          <w:kern w:val="0"/>
          <w:sz w:val="32"/>
          <w:szCs w:val="32"/>
        </w:rPr>
        <w:t>3</w:t>
      </w:r>
      <w:r w:rsidRPr="00F831F8">
        <w:rPr>
          <w:rFonts w:ascii="仿宋_GB2312" w:eastAsia="仿宋_GB2312" w:hAnsi="黑体" w:cs="宋体" w:hint="eastAsia"/>
          <w:color w:val="000000"/>
          <w:kern w:val="0"/>
          <w:sz w:val="32"/>
          <w:szCs w:val="32"/>
        </w:rPr>
        <w:t>个以上的优质课程群，切实提高专业建设和人才培养质量。</w:t>
      </w:r>
    </w:p>
    <w:p w:rsidR="00517BF6" w:rsidRPr="00F831F8" w:rsidRDefault="00517BF6" w:rsidP="00FE3836">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（五）优质课程资源建设项目：自编优秀教材</w:t>
      </w:r>
      <w:r w:rsidRPr="00F831F8">
        <w:rPr>
          <w:rFonts w:ascii="仿宋_GB2312" w:eastAsia="仿宋_GB2312" w:hAnsi="黑体" w:cs="宋体"/>
          <w:color w:val="000000"/>
          <w:kern w:val="0"/>
          <w:sz w:val="32"/>
          <w:szCs w:val="32"/>
        </w:rPr>
        <w:t>100</w:t>
      </w:r>
      <w:r w:rsidRPr="00F831F8">
        <w:rPr>
          <w:rFonts w:ascii="仿宋_GB2312" w:eastAsia="仿宋_GB2312" w:hAnsi="黑体" w:cs="宋体" w:hint="eastAsia"/>
          <w:color w:val="000000"/>
          <w:kern w:val="0"/>
          <w:sz w:val="32"/>
          <w:szCs w:val="32"/>
        </w:rPr>
        <w:t>部以上，网络开放课程</w:t>
      </w:r>
      <w:r w:rsidRPr="00F831F8">
        <w:rPr>
          <w:rFonts w:ascii="仿宋_GB2312" w:eastAsia="仿宋_GB2312" w:hAnsi="黑体" w:cs="宋体"/>
          <w:color w:val="000000"/>
          <w:kern w:val="0"/>
          <w:sz w:val="32"/>
          <w:szCs w:val="32"/>
        </w:rPr>
        <w:t>50</w:t>
      </w:r>
      <w:r w:rsidRPr="00F831F8">
        <w:rPr>
          <w:rFonts w:ascii="仿宋_GB2312" w:eastAsia="仿宋_GB2312" w:hAnsi="黑体" w:cs="宋体" w:hint="eastAsia"/>
          <w:color w:val="000000"/>
          <w:kern w:val="0"/>
          <w:sz w:val="32"/>
          <w:szCs w:val="32"/>
        </w:rPr>
        <w:t>门以上，引进慕课</w:t>
      </w:r>
      <w:r w:rsidRPr="00F831F8">
        <w:rPr>
          <w:rFonts w:ascii="仿宋_GB2312" w:eastAsia="仿宋_GB2312" w:hAnsi="黑体" w:cs="宋体"/>
          <w:color w:val="000000"/>
          <w:kern w:val="0"/>
          <w:sz w:val="32"/>
          <w:szCs w:val="32"/>
        </w:rPr>
        <w:t>50</w:t>
      </w:r>
      <w:r w:rsidRPr="00F831F8">
        <w:rPr>
          <w:rFonts w:ascii="仿宋_GB2312" w:eastAsia="仿宋_GB2312" w:hAnsi="黑体" w:cs="宋体" w:hint="eastAsia"/>
          <w:color w:val="000000"/>
          <w:kern w:val="0"/>
          <w:sz w:val="32"/>
          <w:szCs w:val="32"/>
        </w:rPr>
        <w:t>门以上，切实解决学生学习过程中的“供给侧”问题。</w:t>
      </w:r>
    </w:p>
    <w:p w:rsidR="00517BF6" w:rsidRPr="00F831F8" w:rsidRDefault="00517BF6" w:rsidP="00FE3836">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（六）“双师型”教师队伍培养项目：建立“双师型”教师队伍培养和引进制度，着力提高教师应用技术能力。“十三五”末，完成</w:t>
      </w:r>
      <w:r w:rsidRPr="00F831F8">
        <w:rPr>
          <w:rFonts w:ascii="仿宋_GB2312" w:eastAsia="仿宋_GB2312" w:hAnsi="黑体" w:cs="宋体"/>
          <w:color w:val="000000"/>
          <w:kern w:val="0"/>
          <w:sz w:val="32"/>
          <w:szCs w:val="32"/>
        </w:rPr>
        <w:t>100</w:t>
      </w:r>
      <w:r w:rsidRPr="00F831F8">
        <w:rPr>
          <w:rFonts w:ascii="仿宋_GB2312" w:eastAsia="仿宋_GB2312" w:hAnsi="黑体" w:cs="宋体" w:hint="eastAsia"/>
          <w:color w:val="000000"/>
          <w:kern w:val="0"/>
          <w:sz w:val="32"/>
          <w:szCs w:val="32"/>
        </w:rPr>
        <w:t>名“双师型”教师队伍建设任务。</w:t>
      </w:r>
    </w:p>
    <w:p w:rsidR="00517BF6" w:rsidRPr="00F831F8" w:rsidRDefault="00517BF6" w:rsidP="00FE3836">
      <w:pPr>
        <w:widowControl/>
        <w:adjustRightInd w:val="0"/>
        <w:snapToGrid w:val="0"/>
        <w:spacing w:line="360" w:lineRule="auto"/>
        <w:ind w:firstLineChars="200" w:firstLine="640"/>
        <w:jc w:val="left"/>
        <w:rPr>
          <w:rFonts w:ascii="仿宋_GB2312" w:eastAsia="仿宋_GB2312" w:cs="宋体"/>
          <w:color w:val="000000"/>
          <w:kern w:val="0"/>
          <w:sz w:val="32"/>
          <w:szCs w:val="32"/>
        </w:rPr>
      </w:pPr>
      <w:r w:rsidRPr="00F831F8">
        <w:rPr>
          <w:rFonts w:ascii="仿宋_GB2312" w:eastAsia="仿宋_GB2312" w:cs="宋体" w:hint="eastAsia"/>
          <w:color w:val="000000"/>
          <w:kern w:val="0"/>
          <w:sz w:val="32"/>
          <w:szCs w:val="32"/>
        </w:rPr>
        <w:t>（七）学分制试点项目：选择</w:t>
      </w:r>
      <w:r w:rsidRPr="00F831F8">
        <w:rPr>
          <w:rFonts w:ascii="仿宋_GB2312" w:eastAsia="仿宋_GB2312" w:cs="宋体"/>
          <w:color w:val="000000"/>
          <w:kern w:val="0"/>
          <w:sz w:val="32"/>
          <w:szCs w:val="32"/>
        </w:rPr>
        <w:t>3</w:t>
      </w:r>
      <w:r w:rsidRPr="00F831F8">
        <w:rPr>
          <w:rFonts w:ascii="仿宋_GB2312" w:eastAsia="仿宋_GB2312" w:cs="宋体" w:hint="eastAsia"/>
          <w:color w:val="000000"/>
          <w:kern w:val="0"/>
          <w:sz w:val="32"/>
          <w:szCs w:val="32"/>
        </w:rPr>
        <w:t>～</w:t>
      </w:r>
      <w:r w:rsidRPr="00F831F8">
        <w:rPr>
          <w:rFonts w:ascii="仿宋_GB2312" w:eastAsia="仿宋_GB2312" w:cs="宋体"/>
          <w:color w:val="000000"/>
          <w:kern w:val="0"/>
          <w:sz w:val="32"/>
          <w:szCs w:val="32"/>
        </w:rPr>
        <w:t>5</w:t>
      </w:r>
      <w:r w:rsidRPr="00F831F8">
        <w:rPr>
          <w:rFonts w:ascii="仿宋_GB2312" w:eastAsia="仿宋_GB2312" w:cs="宋体" w:hint="eastAsia"/>
          <w:color w:val="000000"/>
          <w:kern w:val="0"/>
          <w:sz w:val="32"/>
          <w:szCs w:val="32"/>
        </w:rPr>
        <w:t>个实力比较强的专业，试行学分制，积累经验，利用在全校推广。</w:t>
      </w:r>
    </w:p>
    <w:p w:rsidR="00517BF6" w:rsidRPr="00F831F8" w:rsidRDefault="00517BF6" w:rsidP="00FE3836">
      <w:pPr>
        <w:adjustRightInd w:val="0"/>
        <w:snapToGrid w:val="0"/>
        <w:spacing w:line="360" w:lineRule="auto"/>
        <w:ind w:firstLineChars="200" w:firstLine="640"/>
        <w:rPr>
          <w:rFonts w:ascii="仿宋_GB2312" w:eastAsia="仿宋_GB2312" w:hAnsi="Simsun"/>
          <w:color w:val="000000"/>
          <w:sz w:val="32"/>
          <w:szCs w:val="32"/>
        </w:rPr>
      </w:pPr>
      <w:r w:rsidRPr="00F831F8">
        <w:rPr>
          <w:rFonts w:ascii="仿宋_GB2312" w:eastAsia="仿宋_GB2312" w:cs="宋体" w:hint="eastAsia"/>
          <w:color w:val="000000"/>
          <w:kern w:val="0"/>
          <w:sz w:val="32"/>
          <w:szCs w:val="32"/>
        </w:rPr>
        <w:t>（八）主辅修与双学位试点项目：面向部分优秀学生试行主辅修与双学位试点，双学位试点达到</w:t>
      </w:r>
      <w:r w:rsidRPr="00F831F8">
        <w:rPr>
          <w:rFonts w:ascii="仿宋_GB2312" w:eastAsia="仿宋_GB2312" w:cs="宋体"/>
          <w:color w:val="000000"/>
          <w:kern w:val="0"/>
          <w:sz w:val="32"/>
          <w:szCs w:val="32"/>
        </w:rPr>
        <w:t>5</w:t>
      </w:r>
      <w:r w:rsidRPr="00F831F8">
        <w:rPr>
          <w:rFonts w:ascii="仿宋_GB2312" w:eastAsia="仿宋_GB2312" w:cs="宋体" w:hint="eastAsia"/>
          <w:color w:val="000000"/>
          <w:kern w:val="0"/>
          <w:sz w:val="32"/>
          <w:szCs w:val="32"/>
        </w:rPr>
        <w:t>个以上。</w:t>
      </w:r>
    </w:p>
    <w:p w:rsidR="00517BF6" w:rsidRPr="00F831F8" w:rsidRDefault="00517BF6" w:rsidP="00FE3836">
      <w:pPr>
        <w:widowControl/>
        <w:adjustRightInd w:val="0"/>
        <w:snapToGrid w:val="0"/>
        <w:spacing w:line="360" w:lineRule="auto"/>
        <w:ind w:leftChars="267" w:left="562" w:hanging="1"/>
        <w:jc w:val="left"/>
        <w:rPr>
          <w:rFonts w:ascii="仿宋_GB2312" w:eastAsia="仿宋_GB2312" w:hAnsi="仿宋" w:cs="宋体"/>
          <w:b/>
          <w:bCs/>
          <w:color w:val="000000"/>
          <w:kern w:val="0"/>
          <w:sz w:val="32"/>
          <w:szCs w:val="32"/>
        </w:rPr>
      </w:pPr>
      <w:r>
        <w:rPr>
          <w:rFonts w:ascii="仿宋_GB2312" w:eastAsia="仿宋_GB2312" w:hAnsi="仿宋" w:cs="宋体" w:hint="eastAsia"/>
          <w:b/>
          <w:bCs/>
          <w:color w:val="000000"/>
          <w:kern w:val="0"/>
          <w:sz w:val="32"/>
          <w:szCs w:val="32"/>
        </w:rPr>
        <w:t>六</w:t>
      </w:r>
      <w:r w:rsidRPr="00F831F8">
        <w:rPr>
          <w:rFonts w:ascii="仿宋_GB2312" w:eastAsia="仿宋_GB2312" w:hAnsi="仿宋" w:cs="宋体" w:hint="eastAsia"/>
          <w:b/>
          <w:bCs/>
          <w:color w:val="000000"/>
          <w:kern w:val="0"/>
          <w:sz w:val="32"/>
          <w:szCs w:val="32"/>
        </w:rPr>
        <w:t>、创新创业教育体系构建工程</w:t>
      </w:r>
    </w:p>
    <w:p w:rsidR="00517BF6" w:rsidRPr="00F831F8" w:rsidRDefault="00517BF6" w:rsidP="00FE3836">
      <w:pPr>
        <w:adjustRightInd w:val="0"/>
        <w:snapToGrid w:val="0"/>
        <w:spacing w:line="360" w:lineRule="auto"/>
        <w:ind w:firstLineChars="200" w:firstLine="643"/>
        <w:rPr>
          <w:rFonts w:ascii="仿宋_GB2312" w:eastAsia="仿宋_GB2312" w:hAnsi="仿宋"/>
          <w:color w:val="000000"/>
          <w:sz w:val="32"/>
          <w:szCs w:val="32"/>
        </w:rPr>
      </w:pPr>
      <w:r w:rsidRPr="00F831F8">
        <w:rPr>
          <w:rFonts w:ascii="仿宋_GB2312" w:eastAsia="仿宋_GB2312" w:hAnsi="仿宋" w:hint="eastAsia"/>
          <w:b/>
          <w:color w:val="000000"/>
          <w:kern w:val="0"/>
          <w:sz w:val="32"/>
          <w:szCs w:val="32"/>
        </w:rPr>
        <w:t>工程目标：</w:t>
      </w:r>
      <w:r w:rsidRPr="00F831F8">
        <w:rPr>
          <w:rFonts w:ascii="仿宋_GB2312" w:eastAsia="仿宋_GB2312" w:hAnsi="仿宋" w:hint="eastAsia"/>
          <w:color w:val="000000"/>
          <w:sz w:val="32"/>
          <w:szCs w:val="32"/>
        </w:rPr>
        <w:t>转变人才的培养思路，拓展人才培养模式，探索创新创业教育的有效途径，构建创新创业教育工作体系。</w:t>
      </w:r>
    </w:p>
    <w:p w:rsidR="00517BF6" w:rsidRPr="00F831F8" w:rsidRDefault="00517BF6" w:rsidP="00FE3836">
      <w:pPr>
        <w:adjustRightInd w:val="0"/>
        <w:snapToGrid w:val="0"/>
        <w:spacing w:line="360" w:lineRule="auto"/>
        <w:ind w:firstLineChars="200" w:firstLine="643"/>
        <w:rPr>
          <w:rFonts w:ascii="仿宋_GB2312" w:eastAsia="仿宋_GB2312" w:hAnsi="仿宋"/>
          <w:b/>
          <w:color w:val="000000"/>
          <w:sz w:val="32"/>
          <w:szCs w:val="32"/>
        </w:rPr>
      </w:pPr>
      <w:r w:rsidRPr="00F831F8">
        <w:rPr>
          <w:rFonts w:ascii="仿宋_GB2312" w:eastAsia="仿宋_GB2312" w:hAnsi="仿宋" w:hint="eastAsia"/>
          <w:b/>
          <w:color w:val="000000"/>
          <w:sz w:val="32"/>
          <w:szCs w:val="32"/>
        </w:rPr>
        <w:t>主要项目：</w:t>
      </w:r>
    </w:p>
    <w:p w:rsidR="00517BF6" w:rsidRPr="00F831F8" w:rsidRDefault="00517BF6" w:rsidP="00FE3836">
      <w:pPr>
        <w:adjustRightInd w:val="0"/>
        <w:snapToGrid w:val="0"/>
        <w:spacing w:line="360" w:lineRule="auto"/>
        <w:ind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一）创新创业人才培养模式构建项目：进一步完善现有的课程体系、教学模式、教学内容、教学方法和学生评价体系，将科研渗透到专业教育与创新创业教育过程中，推进教学、科研、实践紧密结合，积极探索具有学校特色的创新创业人才培养模式。</w:t>
      </w:r>
    </w:p>
    <w:p w:rsidR="00517BF6" w:rsidRPr="00F831F8" w:rsidRDefault="00517BF6" w:rsidP="00FE3836">
      <w:pPr>
        <w:adjustRightInd w:val="0"/>
        <w:snapToGrid w:val="0"/>
        <w:spacing w:line="360" w:lineRule="auto"/>
        <w:ind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（二）创新创业师资队伍建设项目：</w:t>
      </w:r>
      <w:r w:rsidRPr="00F831F8">
        <w:rPr>
          <w:rFonts w:ascii="仿宋_GB2312" w:eastAsia="仿宋_GB2312" w:hint="eastAsia"/>
          <w:color w:val="000000"/>
          <w:sz w:val="32"/>
          <w:szCs w:val="32"/>
        </w:rPr>
        <w:t>明确全体教师创新创业教育责任，完善专业技术职务评聘和绩效考核办法，加强创新创业教育的考核评价。</w:t>
      </w:r>
      <w:r w:rsidRPr="00F831F8">
        <w:rPr>
          <w:rFonts w:ascii="仿宋_GB2312" w:eastAsia="仿宋_GB2312" w:hAnsi="仿宋" w:hint="eastAsia"/>
          <w:color w:val="000000"/>
          <w:sz w:val="32"/>
          <w:szCs w:val="32"/>
        </w:rPr>
        <w:t>通过教学、科研、实习和技术开发、企业挂职锻炼、产学研合作等形式，培养和造就一大批具有复合型知识结构和能力结构的全新创业教育教师，组建一支校内外结合，既有专业理论、又有实践经验，既有研究水平、又有兼职能力的创新创业导师队伍。</w:t>
      </w:r>
    </w:p>
    <w:p w:rsidR="00517BF6" w:rsidRPr="00F831F8" w:rsidRDefault="00517BF6" w:rsidP="00FE3836">
      <w:pPr>
        <w:adjustRightInd w:val="0"/>
        <w:snapToGrid w:val="0"/>
        <w:spacing w:line="360" w:lineRule="auto"/>
        <w:ind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（三）创新创业教育课程体系建设项目：</w:t>
      </w:r>
      <w:r w:rsidRPr="00F831F8">
        <w:rPr>
          <w:rFonts w:ascii="仿宋_GB2312" w:eastAsia="仿宋_GB2312" w:hAnsi="Simsun" w:hint="eastAsia"/>
          <w:color w:val="000000"/>
          <w:sz w:val="32"/>
          <w:szCs w:val="32"/>
        </w:rPr>
        <w:t>根据人才培养定位和创新创业教育目标要求，</w:t>
      </w:r>
      <w:r w:rsidRPr="00F831F8">
        <w:rPr>
          <w:rFonts w:ascii="仿宋_GB2312" w:eastAsia="仿宋_GB2312" w:hAnsi="仿宋" w:hint="eastAsia"/>
          <w:color w:val="000000"/>
          <w:sz w:val="32"/>
          <w:szCs w:val="32"/>
        </w:rPr>
        <w:t>结合学校教育资源优势及区域社会经济发展需要，推进创新创业教育课程建设，</w:t>
      </w:r>
      <w:r w:rsidRPr="00F831F8">
        <w:rPr>
          <w:rFonts w:ascii="仿宋_GB2312" w:eastAsia="仿宋_GB2312" w:hAnsi="Simsun" w:hint="eastAsia"/>
          <w:color w:val="000000"/>
          <w:sz w:val="32"/>
          <w:szCs w:val="32"/>
        </w:rPr>
        <w:t>促进专业教育与创新创业教育有机融合，</w:t>
      </w:r>
      <w:r w:rsidRPr="00F831F8">
        <w:rPr>
          <w:rFonts w:ascii="仿宋_GB2312" w:eastAsia="仿宋_GB2312" w:hAnsi="仿宋" w:hint="eastAsia"/>
          <w:color w:val="000000"/>
          <w:sz w:val="32"/>
          <w:szCs w:val="32"/>
        </w:rPr>
        <w:t>形成具有较强的实践性和指导性的，</w:t>
      </w:r>
      <w:r w:rsidRPr="00F831F8">
        <w:rPr>
          <w:rFonts w:ascii="仿宋_GB2312" w:eastAsia="仿宋_GB2312" w:hAnsi="Simsun" w:hint="eastAsia"/>
          <w:color w:val="000000"/>
          <w:sz w:val="32"/>
          <w:szCs w:val="32"/>
        </w:rPr>
        <w:t>依次递进、有机衔接、科学合理、</w:t>
      </w:r>
      <w:r w:rsidRPr="00F831F8">
        <w:rPr>
          <w:rFonts w:ascii="仿宋_GB2312" w:eastAsia="仿宋_GB2312" w:hAnsi="仿宋" w:hint="eastAsia"/>
          <w:color w:val="000000"/>
          <w:sz w:val="32"/>
          <w:szCs w:val="32"/>
        </w:rPr>
        <w:t>地域特色鲜明的创新创业教育</w:t>
      </w:r>
      <w:r w:rsidRPr="00F831F8">
        <w:rPr>
          <w:rFonts w:ascii="仿宋_GB2312" w:eastAsia="仿宋_GB2312" w:hAnsi="Simsun" w:hint="eastAsia"/>
          <w:color w:val="000000"/>
          <w:sz w:val="32"/>
          <w:szCs w:val="32"/>
        </w:rPr>
        <w:t>专门课程（课程群）</w:t>
      </w:r>
      <w:r w:rsidRPr="00F831F8">
        <w:rPr>
          <w:rFonts w:ascii="仿宋_GB2312" w:eastAsia="仿宋_GB2312" w:hAnsi="仿宋" w:hint="eastAsia"/>
          <w:color w:val="000000"/>
          <w:sz w:val="32"/>
          <w:szCs w:val="32"/>
        </w:rPr>
        <w:t>。</w:t>
      </w:r>
    </w:p>
    <w:p w:rsidR="00517BF6" w:rsidRPr="00F831F8" w:rsidRDefault="00517BF6" w:rsidP="00FE3836">
      <w:pPr>
        <w:adjustRightInd w:val="0"/>
        <w:snapToGrid w:val="0"/>
        <w:spacing w:line="360" w:lineRule="auto"/>
        <w:ind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四）创新创业教育基地项目：设立创新创业学院，开展创新创业教育和实践活动。鼓励大学生创新创业团队开展科技创新、创意设计、创业计划等创业实践活动，提供有针对性的创新创业经费、场地、交流、实践服务。构建以各学科专业实验室、研究中心、工程实训中心等统一、协调的学生科技创新实践实训平台。探索学生创新创业活动</w:t>
      </w:r>
      <w:r w:rsidRPr="00F831F8">
        <w:rPr>
          <w:rFonts w:ascii="仿宋_GB2312" w:eastAsia="仿宋_GB2312" w:hAnsi="仿宋"/>
          <w:color w:val="000000"/>
          <w:sz w:val="32"/>
          <w:szCs w:val="32"/>
        </w:rPr>
        <w:t>-</w:t>
      </w:r>
      <w:r w:rsidRPr="00F831F8">
        <w:rPr>
          <w:rFonts w:ascii="仿宋_GB2312" w:eastAsia="仿宋_GB2312" w:hAnsi="仿宋" w:hint="eastAsia"/>
          <w:color w:val="000000"/>
          <w:sz w:val="32"/>
          <w:szCs w:val="32"/>
        </w:rPr>
        <w:t>创业苗圃</w:t>
      </w:r>
      <w:r w:rsidRPr="00F831F8">
        <w:rPr>
          <w:rFonts w:ascii="仿宋_GB2312" w:eastAsia="仿宋_GB2312" w:hAnsi="仿宋"/>
          <w:color w:val="000000"/>
          <w:sz w:val="32"/>
          <w:szCs w:val="32"/>
        </w:rPr>
        <w:t>-</w:t>
      </w:r>
      <w:r w:rsidRPr="00F831F8">
        <w:rPr>
          <w:rFonts w:ascii="仿宋_GB2312" w:eastAsia="仿宋_GB2312" w:hAnsi="仿宋" w:hint="eastAsia"/>
          <w:color w:val="000000"/>
          <w:sz w:val="32"/>
          <w:szCs w:val="32"/>
        </w:rPr>
        <w:t>创业孵化</w:t>
      </w:r>
      <w:r w:rsidRPr="00F831F8">
        <w:rPr>
          <w:rFonts w:ascii="仿宋_GB2312" w:eastAsia="仿宋_GB2312" w:hAnsi="仿宋"/>
          <w:color w:val="000000"/>
          <w:sz w:val="32"/>
          <w:szCs w:val="32"/>
        </w:rPr>
        <w:t>-</w:t>
      </w:r>
      <w:r w:rsidRPr="00F831F8">
        <w:rPr>
          <w:rFonts w:ascii="仿宋_GB2312" w:eastAsia="仿宋_GB2312" w:hAnsi="仿宋" w:hint="eastAsia"/>
          <w:color w:val="000000"/>
          <w:sz w:val="32"/>
          <w:szCs w:val="32"/>
        </w:rPr>
        <w:t>高科技企业的“创新创业生态链”建设的有效途径，培育“济宁学院创新创业”品牌。</w:t>
      </w:r>
    </w:p>
    <w:p w:rsidR="00517BF6" w:rsidRPr="00F831F8" w:rsidRDefault="00517BF6" w:rsidP="00FE3836">
      <w:pPr>
        <w:adjustRightInd w:val="0"/>
        <w:snapToGrid w:val="0"/>
        <w:spacing w:line="360" w:lineRule="auto"/>
        <w:ind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五）创新创业教育实践平台搭建项目：充分发挥学校人才集聚的优势，根据各个专业的不同特点，加强与区域产业对接，开展与区域经济社会发展紧密契合的应用研究，将教学与企业生产过程结合起来，将实习实训与创新创业教育结合起来，搭建创新创业型教育实践平台，为企业提供技术支持，同时加速企业技术向教学转化，增强创业型人才实践能力培养。</w:t>
      </w:r>
      <w:r w:rsidRPr="00F831F8">
        <w:rPr>
          <w:rFonts w:ascii="仿宋_GB2312" w:eastAsia="仿宋_GB2312" w:hAnsi="仿宋" w:hint="eastAsia"/>
          <w:color w:val="000000"/>
          <w:spacing w:val="-6"/>
          <w:kern w:val="0"/>
          <w:sz w:val="32"/>
          <w:szCs w:val="32"/>
        </w:rPr>
        <w:t>围绕区域支柱产业和新兴产业发展需要，</w:t>
      </w:r>
      <w:r w:rsidRPr="00F831F8">
        <w:rPr>
          <w:rFonts w:ascii="仿宋_GB2312" w:eastAsia="仿宋_GB2312" w:hAnsi="仿宋" w:hint="eastAsia"/>
          <w:color w:val="000000"/>
          <w:kern w:val="0"/>
          <w:sz w:val="32"/>
          <w:szCs w:val="32"/>
        </w:rPr>
        <w:t>瞄准行业产业技术需求，</w:t>
      </w:r>
      <w:r w:rsidRPr="00F831F8">
        <w:rPr>
          <w:rFonts w:ascii="仿宋_GB2312" w:eastAsia="仿宋_GB2312" w:hAnsi="仿宋" w:hint="eastAsia"/>
          <w:color w:val="000000"/>
          <w:sz w:val="32"/>
          <w:szCs w:val="32"/>
        </w:rPr>
        <w:t>着力建设具有自身优势专业实训平台，增强服务地方和社会的能力。吸引企业在校内建立科研实验室，</w:t>
      </w:r>
      <w:r w:rsidRPr="00F831F8">
        <w:rPr>
          <w:rFonts w:ascii="仿宋_GB2312" w:eastAsia="仿宋_GB2312" w:hAnsi="仿宋" w:hint="eastAsia"/>
          <w:color w:val="000000"/>
          <w:kern w:val="0"/>
          <w:sz w:val="32"/>
          <w:szCs w:val="32"/>
        </w:rPr>
        <w:t>深度推进产学研合作，</w:t>
      </w:r>
      <w:r w:rsidRPr="00F831F8">
        <w:rPr>
          <w:rFonts w:ascii="仿宋_GB2312" w:eastAsia="仿宋_GB2312" w:hAnsi="仿宋" w:hint="eastAsia"/>
          <w:color w:val="000000"/>
          <w:sz w:val="32"/>
          <w:szCs w:val="32"/>
        </w:rPr>
        <w:t>促进科技成果转化，实现资源共享，资金高效利用，技术与时俱进，加强产教深度融合，形成高效创新创业型教育实践平台。</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七、</w:t>
      </w:r>
      <w:r w:rsidRPr="00F831F8">
        <w:rPr>
          <w:rFonts w:ascii="仿宋_GB2312" w:eastAsia="仿宋_GB2312" w:hAnsi="宋体" w:cs="宋体" w:hint="eastAsia"/>
          <w:b/>
          <w:bCs/>
          <w:color w:val="000000"/>
          <w:kern w:val="0"/>
          <w:sz w:val="32"/>
          <w:szCs w:val="32"/>
        </w:rPr>
        <w:t>服务地方能力提升工程</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Cs/>
          <w:color w:val="000000"/>
          <w:kern w:val="0"/>
          <w:sz w:val="32"/>
          <w:szCs w:val="32"/>
        </w:rPr>
      </w:pPr>
      <w:r w:rsidRPr="00F831F8">
        <w:rPr>
          <w:rFonts w:ascii="仿宋_GB2312" w:eastAsia="仿宋_GB2312" w:hAnsi="宋体" w:cs="宋体" w:hint="eastAsia"/>
          <w:b/>
          <w:bCs/>
          <w:color w:val="000000"/>
          <w:kern w:val="0"/>
          <w:sz w:val="32"/>
          <w:szCs w:val="32"/>
        </w:rPr>
        <w:t>工程目标：</w:t>
      </w:r>
      <w:r w:rsidRPr="00F831F8">
        <w:rPr>
          <w:rFonts w:ascii="仿宋_GB2312" w:eastAsia="仿宋_GB2312" w:hAnsi="宋体" w:cs="宋体" w:hint="eastAsia"/>
          <w:bCs/>
          <w:color w:val="000000"/>
          <w:kern w:val="0"/>
          <w:sz w:val="32"/>
          <w:szCs w:val="32"/>
        </w:rPr>
        <w:t>贯彻“以服务求支持、以贡献求发展、以有为求有位”的理念，努力使学校成为地方经济社会发展的服务者、区域行业企业技术创新的推动者、地方先进文化建设的引领者和地方政府重大决策的智囊团。在服务地方经济社会发展中，履行大学使命，实现自我价值，拓展办学空间，谋求办学资源，提升办学能力。</w:t>
      </w:r>
    </w:p>
    <w:p w:rsidR="00517BF6" w:rsidRPr="00F831F8" w:rsidRDefault="00517BF6" w:rsidP="006074E3">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主要项目：</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（一）科技成果转化项目：鼓励科技成果转化，每年科技成果转化经济效益要达到</w:t>
      </w:r>
      <w:r>
        <w:rPr>
          <w:rFonts w:ascii="仿宋_GB2312" w:eastAsia="仿宋_GB2312" w:hAnsi="黑体" w:cs="宋体"/>
          <w:color w:val="000000"/>
          <w:kern w:val="0"/>
          <w:sz w:val="32"/>
          <w:szCs w:val="32"/>
        </w:rPr>
        <w:t>1</w:t>
      </w:r>
      <w:r w:rsidRPr="00F831F8">
        <w:rPr>
          <w:rFonts w:ascii="仿宋_GB2312" w:eastAsia="仿宋_GB2312" w:hAnsi="黑体" w:cs="宋体"/>
          <w:color w:val="000000"/>
          <w:kern w:val="0"/>
          <w:sz w:val="32"/>
          <w:szCs w:val="32"/>
        </w:rPr>
        <w:t>00</w:t>
      </w:r>
      <w:r w:rsidRPr="00F831F8">
        <w:rPr>
          <w:rFonts w:ascii="仿宋_GB2312" w:eastAsia="仿宋_GB2312" w:hAnsi="黑体" w:cs="宋体" w:hint="eastAsia"/>
          <w:color w:val="000000"/>
          <w:kern w:val="0"/>
          <w:sz w:val="32"/>
          <w:szCs w:val="32"/>
        </w:rPr>
        <w:t>万元以上，其中</w:t>
      </w:r>
      <w:r w:rsidRPr="00F831F8">
        <w:rPr>
          <w:rFonts w:ascii="仿宋_GB2312" w:eastAsia="仿宋_GB2312" w:hAnsi="黑体" w:cs="宋体"/>
          <w:color w:val="000000"/>
          <w:kern w:val="0"/>
          <w:sz w:val="32"/>
          <w:szCs w:val="32"/>
        </w:rPr>
        <w:t>50%</w:t>
      </w:r>
      <w:r w:rsidRPr="00F831F8">
        <w:rPr>
          <w:rFonts w:ascii="仿宋_GB2312" w:eastAsia="仿宋_GB2312" w:hAnsi="黑体" w:cs="宋体" w:hint="eastAsia"/>
          <w:color w:val="000000"/>
          <w:kern w:val="0"/>
          <w:sz w:val="32"/>
          <w:szCs w:val="32"/>
        </w:rPr>
        <w:t>用于奖励有功人员，撬动广大教师投入科技创新的主动性、积极性，解决学校有投入而没产出的问题。</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黑体" w:cs="宋体"/>
          <w:color w:val="000000"/>
          <w:kern w:val="0"/>
          <w:sz w:val="32"/>
          <w:szCs w:val="32"/>
        </w:rPr>
      </w:pPr>
      <w:r w:rsidRPr="00F831F8">
        <w:rPr>
          <w:rFonts w:ascii="仿宋_GB2312" w:eastAsia="仿宋_GB2312" w:hAnsi="黑体" w:cs="宋体" w:hint="eastAsia"/>
          <w:color w:val="000000"/>
          <w:kern w:val="0"/>
          <w:sz w:val="32"/>
          <w:szCs w:val="32"/>
        </w:rPr>
        <w:t>（二）智库建设项目：立足济宁经济社会发展需要，对接政府决策需求，论证成立</w:t>
      </w:r>
      <w:r w:rsidRPr="00F831F8">
        <w:rPr>
          <w:rFonts w:ascii="仿宋_GB2312" w:eastAsia="仿宋_GB2312" w:hAnsi="黑体" w:cs="宋体"/>
          <w:color w:val="000000"/>
          <w:kern w:val="0"/>
          <w:sz w:val="32"/>
          <w:szCs w:val="32"/>
        </w:rPr>
        <w:t>4</w:t>
      </w:r>
      <w:r w:rsidRPr="00F831F8">
        <w:rPr>
          <w:rFonts w:ascii="仿宋_GB2312" w:eastAsia="仿宋_GB2312" w:hAnsi="黑体" w:cs="宋体" w:hint="eastAsia"/>
          <w:color w:val="000000"/>
          <w:kern w:val="0"/>
          <w:sz w:val="32"/>
          <w:szCs w:val="32"/>
        </w:rPr>
        <w:t>～</w:t>
      </w:r>
      <w:r w:rsidRPr="00F831F8">
        <w:rPr>
          <w:rFonts w:ascii="仿宋_GB2312" w:eastAsia="仿宋_GB2312" w:hAnsi="黑体" w:cs="宋体"/>
          <w:color w:val="000000"/>
          <w:kern w:val="0"/>
          <w:sz w:val="32"/>
          <w:szCs w:val="32"/>
        </w:rPr>
        <w:t>6</w:t>
      </w:r>
      <w:r w:rsidRPr="00F831F8">
        <w:rPr>
          <w:rFonts w:ascii="仿宋_GB2312" w:eastAsia="仿宋_GB2312" w:hAnsi="黑体" w:cs="宋体" w:hint="eastAsia"/>
          <w:color w:val="000000"/>
          <w:kern w:val="0"/>
          <w:sz w:val="32"/>
          <w:szCs w:val="32"/>
        </w:rPr>
        <w:t>个高水平智库，提升学校话语权和对政府决策的影响力。</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cs="宋体"/>
          <w:color w:val="000000"/>
          <w:kern w:val="0"/>
          <w:sz w:val="32"/>
          <w:szCs w:val="32"/>
        </w:rPr>
      </w:pPr>
      <w:r w:rsidRPr="00F831F8">
        <w:rPr>
          <w:rFonts w:ascii="仿宋_GB2312" w:eastAsia="仿宋_GB2312" w:cs="宋体" w:hint="eastAsia"/>
          <w:color w:val="000000"/>
          <w:kern w:val="0"/>
          <w:sz w:val="32"/>
          <w:szCs w:val="32"/>
        </w:rPr>
        <w:t>（三）合作办学培育人才项目：根据专业特点，广泛开展校校合作、校企合作、校政合作，每个专业至少要建立</w:t>
      </w:r>
      <w:r w:rsidRPr="00F831F8">
        <w:rPr>
          <w:rFonts w:ascii="仿宋_GB2312" w:eastAsia="仿宋_GB2312" w:cs="宋体"/>
          <w:color w:val="000000"/>
          <w:kern w:val="0"/>
          <w:sz w:val="32"/>
          <w:szCs w:val="32"/>
        </w:rPr>
        <w:t>1</w:t>
      </w:r>
      <w:r w:rsidRPr="00F831F8">
        <w:rPr>
          <w:rFonts w:ascii="仿宋_GB2312" w:eastAsia="仿宋_GB2312" w:cs="宋体" w:hint="eastAsia"/>
          <w:color w:val="000000"/>
          <w:kern w:val="0"/>
          <w:sz w:val="32"/>
          <w:szCs w:val="32"/>
        </w:rPr>
        <w:t>个共同发展联盟。</w:t>
      </w:r>
    </w:p>
    <w:p w:rsidR="00517BF6" w:rsidRPr="00F831F8" w:rsidRDefault="00517BF6" w:rsidP="006074E3">
      <w:pPr>
        <w:widowControl/>
        <w:adjustRightInd w:val="0"/>
        <w:snapToGrid w:val="0"/>
        <w:spacing w:line="360" w:lineRule="auto"/>
        <w:ind w:firstLineChars="196" w:firstLine="630"/>
        <w:jc w:val="left"/>
        <w:rPr>
          <w:rFonts w:ascii="仿宋_GB2312" w:eastAsia="仿宋_GB2312" w:hAnsi="仿宋" w:cs="宋体"/>
          <w:b/>
          <w:bCs/>
          <w:color w:val="000000"/>
          <w:kern w:val="0"/>
          <w:sz w:val="32"/>
          <w:szCs w:val="32"/>
        </w:rPr>
      </w:pPr>
      <w:r w:rsidRPr="00F831F8">
        <w:rPr>
          <w:rFonts w:ascii="仿宋_GB2312" w:eastAsia="仿宋_GB2312" w:hAnsi="仿宋" w:cs="宋体" w:hint="eastAsia"/>
          <w:b/>
          <w:bCs/>
          <w:color w:val="000000"/>
          <w:kern w:val="0"/>
          <w:sz w:val="32"/>
          <w:szCs w:val="32"/>
        </w:rPr>
        <w:t>八、高品位校园文化建设工程</w:t>
      </w:r>
    </w:p>
    <w:p w:rsidR="00517BF6" w:rsidRPr="00F831F8" w:rsidRDefault="00517BF6" w:rsidP="006074E3">
      <w:pPr>
        <w:adjustRightInd w:val="0"/>
        <w:snapToGrid w:val="0"/>
        <w:spacing w:line="360" w:lineRule="auto"/>
        <w:ind w:firstLineChars="200" w:firstLine="643"/>
        <w:rPr>
          <w:rFonts w:ascii="仿宋_GB2312" w:eastAsia="仿宋_GB2312" w:hAnsi="仿宋" w:cs="宋体"/>
          <w:color w:val="000000"/>
          <w:kern w:val="0"/>
          <w:sz w:val="32"/>
          <w:szCs w:val="32"/>
        </w:rPr>
      </w:pPr>
      <w:r w:rsidRPr="00F831F8">
        <w:rPr>
          <w:rFonts w:ascii="仿宋_GB2312" w:eastAsia="仿宋_GB2312" w:hAnsi="仿宋" w:hint="eastAsia"/>
          <w:b/>
          <w:color w:val="000000"/>
          <w:sz w:val="32"/>
          <w:szCs w:val="32"/>
        </w:rPr>
        <w:t>工程目标：</w:t>
      </w:r>
      <w:r w:rsidRPr="00F831F8">
        <w:rPr>
          <w:rFonts w:ascii="仿宋_GB2312" w:eastAsia="仿宋_GB2312" w:hAnsi="仿宋" w:hint="eastAsia"/>
          <w:color w:val="000000"/>
          <w:sz w:val="32"/>
          <w:szCs w:val="32"/>
        </w:rPr>
        <w:t>弘扬优良传统</w:t>
      </w:r>
      <w:r w:rsidRPr="00F831F8">
        <w:rPr>
          <w:rFonts w:ascii="仿宋_GB2312" w:eastAsia="仿宋_GB2312" w:hAnsi="仿宋"/>
          <w:color w:val="000000"/>
          <w:sz w:val="32"/>
          <w:szCs w:val="32"/>
        </w:rPr>
        <w:t>,</w:t>
      </w:r>
      <w:r w:rsidRPr="00F831F8">
        <w:rPr>
          <w:rFonts w:ascii="仿宋_GB2312" w:eastAsia="仿宋_GB2312" w:hAnsi="仿宋" w:hint="eastAsia"/>
          <w:color w:val="000000"/>
          <w:sz w:val="32"/>
          <w:szCs w:val="32"/>
        </w:rPr>
        <w:t>凝练学院精神，</w:t>
      </w:r>
      <w:r w:rsidRPr="00F831F8">
        <w:rPr>
          <w:rFonts w:ascii="仿宋_GB2312" w:eastAsia="仿宋_GB2312" w:hAnsi="仿宋" w:cs="宋体" w:hint="eastAsia"/>
          <w:color w:val="000000"/>
          <w:kern w:val="0"/>
          <w:sz w:val="32"/>
          <w:szCs w:val="32"/>
        </w:rPr>
        <w:t>推进建设和发展具有鲜明济宁学院特色的大学文化，</w:t>
      </w:r>
      <w:r w:rsidRPr="00F831F8">
        <w:rPr>
          <w:rFonts w:ascii="仿宋_GB2312" w:eastAsia="仿宋_GB2312" w:hAnsi="仿宋" w:hint="eastAsia"/>
          <w:color w:val="000000"/>
          <w:sz w:val="32"/>
          <w:szCs w:val="32"/>
        </w:rPr>
        <w:t>创造良好的文化生态，培育共同价值追求，形成学校的精神内核，</w:t>
      </w:r>
      <w:r w:rsidRPr="00F831F8">
        <w:rPr>
          <w:rFonts w:ascii="仿宋_GB2312" w:eastAsia="仿宋_GB2312" w:hAnsi="仿宋" w:cs="宋体" w:hint="eastAsia"/>
          <w:color w:val="000000"/>
          <w:kern w:val="0"/>
          <w:sz w:val="32"/>
          <w:szCs w:val="32"/>
        </w:rPr>
        <w:t>提升学校的核心竞争力。</w:t>
      </w:r>
    </w:p>
    <w:p w:rsidR="00517BF6" w:rsidRPr="00F831F8" w:rsidRDefault="00517BF6" w:rsidP="006074E3">
      <w:pPr>
        <w:adjustRightInd w:val="0"/>
        <w:snapToGrid w:val="0"/>
        <w:spacing w:line="360" w:lineRule="auto"/>
        <w:ind w:firstLineChars="200" w:firstLine="643"/>
        <w:rPr>
          <w:rFonts w:ascii="仿宋_GB2312" w:eastAsia="仿宋_GB2312" w:hAnsi="仿宋"/>
          <w:b/>
          <w:color w:val="000000"/>
          <w:sz w:val="32"/>
          <w:szCs w:val="32"/>
          <w:shd w:val="clear" w:color="auto" w:fill="FFFFFF"/>
        </w:rPr>
      </w:pPr>
      <w:r w:rsidRPr="00F831F8">
        <w:rPr>
          <w:rFonts w:ascii="仿宋_GB2312" w:eastAsia="仿宋_GB2312" w:hAnsi="仿宋" w:hint="eastAsia"/>
          <w:b/>
          <w:color w:val="000000"/>
          <w:sz w:val="32"/>
          <w:szCs w:val="32"/>
          <w:shd w:val="clear" w:color="auto" w:fill="FFFFFF"/>
        </w:rPr>
        <w:t>主要项目：</w:t>
      </w:r>
    </w:p>
    <w:p w:rsidR="00517BF6" w:rsidRPr="00F831F8" w:rsidRDefault="00517BF6" w:rsidP="006074E3">
      <w:pPr>
        <w:pStyle w:val="NormalWeb"/>
        <w:tabs>
          <w:tab w:val="left" w:pos="4392"/>
        </w:tabs>
        <w:adjustRightInd w:val="0"/>
        <w:snapToGrid w:val="0"/>
        <w:spacing w:before="0" w:beforeAutospacing="0" w:after="0" w:afterAutospacing="0" w:line="360" w:lineRule="auto"/>
        <w:ind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一）大学精神培育项目：发挥大学文化的育人功能，促进大学文化建设与创新人才培养有机结合。充分利用校训、校徽、校歌等校园文化载体，凝炼符合校情、体现学校特色的办学理念和大学精神。着力加强学术道德和学风建设，形成奋发向上、勇于创新、自由和谐的良好风尚。</w:t>
      </w:r>
    </w:p>
    <w:p w:rsidR="00517BF6" w:rsidRPr="00F831F8" w:rsidRDefault="00517BF6" w:rsidP="00400754">
      <w:pPr>
        <w:pStyle w:val="Default"/>
        <w:snapToGrid w:val="0"/>
        <w:spacing w:line="360" w:lineRule="auto"/>
        <w:ind w:firstLine="620"/>
        <w:jc w:val="both"/>
        <w:rPr>
          <w:rFonts w:hAnsi="仿宋"/>
          <w:sz w:val="32"/>
          <w:szCs w:val="32"/>
        </w:rPr>
      </w:pPr>
      <w:r w:rsidRPr="00F831F8">
        <w:rPr>
          <w:rFonts w:hAnsi="仿宋" w:hint="eastAsia"/>
          <w:sz w:val="32"/>
          <w:szCs w:val="32"/>
        </w:rPr>
        <w:t>（二）深化校园文化建设项目：进一步发掘地域文化中的特色人文资源，充分利用特色学科的核心要素，深化</w:t>
      </w:r>
      <w:r w:rsidRPr="00F831F8">
        <w:rPr>
          <w:rFonts w:hAnsi="仿宋" w:cs="宋体" w:hint="eastAsia"/>
          <w:sz w:val="32"/>
          <w:szCs w:val="32"/>
        </w:rPr>
        <w:t>传统学科的调整改造，整合优势资源，</w:t>
      </w:r>
      <w:r w:rsidRPr="00F831F8">
        <w:rPr>
          <w:rFonts w:hAnsi="仿宋" w:hint="eastAsia"/>
          <w:sz w:val="32"/>
          <w:szCs w:val="32"/>
        </w:rPr>
        <w:t>传承弘扬中华民族优秀传统文化，汲取优秀传统文化的思想精华和道德精髓，构建具有儒家文化特色和时代价值、体现我校风貌的校园文化，丰富区域文化内涵，浓郁文化氛围，塑造人文精神，引领社会文明风尚，促进社会和谐发展。</w:t>
      </w:r>
    </w:p>
    <w:p w:rsidR="00517BF6" w:rsidRPr="00F831F8" w:rsidRDefault="00517BF6" w:rsidP="006074E3">
      <w:pPr>
        <w:adjustRightInd w:val="0"/>
        <w:snapToGrid w:val="0"/>
        <w:spacing w:line="360" w:lineRule="auto"/>
        <w:ind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三）大学生课外学术体系建设项目：积极探索学生学习、生活“双导师”制，在辅导员、班主任对学生的思想和生活进行有效指导的同时，注重发挥科研团队的育人作用，为学生的课程学习、课外科技创新活动提供帮助和指导。</w:t>
      </w:r>
      <w:r w:rsidRPr="00F831F8">
        <w:rPr>
          <w:rFonts w:ascii="仿宋_GB2312" w:eastAsia="仿宋_GB2312" w:hAnsi="仿宋" w:cs="宋体" w:hint="eastAsia"/>
          <w:color w:val="000000"/>
          <w:kern w:val="0"/>
          <w:sz w:val="32"/>
          <w:szCs w:val="32"/>
        </w:rPr>
        <w:t>加强大学生论坛、大学生素质拓展等学术文化平台建设，</w:t>
      </w:r>
      <w:r w:rsidRPr="00F831F8">
        <w:rPr>
          <w:rFonts w:ascii="仿宋_GB2312" w:eastAsia="仿宋_GB2312" w:hAnsi="仿宋" w:hint="eastAsia"/>
          <w:color w:val="000000"/>
          <w:sz w:val="32"/>
          <w:szCs w:val="32"/>
        </w:rPr>
        <w:t>完善以学生课外科创计划等为主要内容的课外学术体系。</w:t>
      </w:r>
    </w:p>
    <w:p w:rsidR="00517BF6" w:rsidRPr="00F831F8" w:rsidRDefault="00517BF6" w:rsidP="006074E3">
      <w:pPr>
        <w:adjustRightInd w:val="0"/>
        <w:snapToGrid w:val="0"/>
        <w:spacing w:line="360" w:lineRule="auto"/>
        <w:ind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四）创新创业氛围营造项目：将校园文化活动与专业创新性学习结合起来，进一步丰富以学科创新学习为目标的校园文化活动，通过讲座、论坛、报告会、知识竞赛等活动形式，组织开展内容丰富、富有创新性、形式新颖、吸引力强的大学生文化艺术、科技与学术等主题活动。</w:t>
      </w:r>
      <w:r w:rsidRPr="00F831F8">
        <w:rPr>
          <w:rFonts w:ascii="仿宋_GB2312" w:eastAsia="仿宋_GB2312" w:hAnsi="仿宋" w:cs="宋体" w:hint="eastAsia"/>
          <w:color w:val="000000"/>
          <w:kern w:val="0"/>
          <w:sz w:val="32"/>
          <w:szCs w:val="32"/>
        </w:rPr>
        <w:t>大力扶持体现健康精神文化的主流社团和学术科技型社团，</w:t>
      </w:r>
      <w:r w:rsidRPr="00F831F8">
        <w:rPr>
          <w:rFonts w:ascii="仿宋_GB2312" w:eastAsia="仿宋_GB2312" w:hAnsi="仿宋" w:hint="eastAsia"/>
          <w:color w:val="000000"/>
          <w:sz w:val="32"/>
          <w:szCs w:val="32"/>
        </w:rPr>
        <w:t>营造校园良好的育人和科研氛围。</w:t>
      </w:r>
    </w:p>
    <w:p w:rsidR="00517BF6" w:rsidRPr="00F831F8" w:rsidRDefault="00517BF6" w:rsidP="006074E3">
      <w:pPr>
        <w:widowControl/>
        <w:adjustRightInd w:val="0"/>
        <w:snapToGrid w:val="0"/>
        <w:spacing w:line="360" w:lineRule="auto"/>
        <w:ind w:firstLineChars="200" w:firstLine="640"/>
        <w:jc w:val="left"/>
        <w:rPr>
          <w:rFonts w:ascii="仿宋_GB2312" w:eastAsia="仿宋_GB2312" w:hAnsi="仿宋"/>
          <w:color w:val="000000"/>
          <w:sz w:val="32"/>
          <w:szCs w:val="32"/>
        </w:rPr>
      </w:pPr>
      <w:r w:rsidRPr="00F831F8">
        <w:rPr>
          <w:rFonts w:ascii="仿宋_GB2312" w:eastAsia="仿宋_GB2312" w:hAnsi="仿宋" w:hint="eastAsia"/>
          <w:color w:val="000000"/>
          <w:sz w:val="32"/>
          <w:szCs w:val="32"/>
        </w:rPr>
        <w:t>（五）文化景观建设项目：完善校园整体规划，调整和优化空间布局。进一步规划、论证、完善校园文化景观建设方案，建设标志性、象征性、思想性强，具有儒家文化特色和时代价值，体现我校风貌的校园文化景观，使校园成为大学生精神滋养和心灵栖息之地。</w:t>
      </w:r>
    </w:p>
    <w:p w:rsidR="00517BF6" w:rsidRPr="00F831F8" w:rsidRDefault="00517BF6" w:rsidP="00FE3836">
      <w:pPr>
        <w:widowControl/>
        <w:adjustRightInd w:val="0"/>
        <w:snapToGrid w:val="0"/>
        <w:spacing w:line="360" w:lineRule="auto"/>
        <w:ind w:firstLineChars="196" w:firstLine="630"/>
        <w:jc w:val="left"/>
        <w:rPr>
          <w:rFonts w:ascii="仿宋_GB2312" w:eastAsia="仿宋_GB2312" w:hAnsi="仿宋" w:cs="宋体"/>
          <w:b/>
          <w:bCs/>
          <w:color w:val="000000"/>
          <w:kern w:val="0"/>
          <w:sz w:val="32"/>
          <w:szCs w:val="32"/>
        </w:rPr>
      </w:pPr>
      <w:r>
        <w:rPr>
          <w:rFonts w:ascii="仿宋_GB2312" w:eastAsia="仿宋_GB2312" w:hAnsi="黑体" w:cs="宋体" w:hint="eastAsia"/>
          <w:b/>
          <w:bCs/>
          <w:color w:val="000000"/>
          <w:kern w:val="0"/>
          <w:sz w:val="32"/>
          <w:szCs w:val="32"/>
        </w:rPr>
        <w:t>九</w:t>
      </w:r>
      <w:r w:rsidRPr="00F831F8">
        <w:rPr>
          <w:rFonts w:ascii="仿宋_GB2312" w:eastAsia="仿宋_GB2312" w:hAnsi="黑体" w:cs="宋体" w:hint="eastAsia"/>
          <w:b/>
          <w:bCs/>
          <w:color w:val="000000"/>
          <w:kern w:val="0"/>
          <w:sz w:val="32"/>
          <w:szCs w:val="32"/>
        </w:rPr>
        <w:t>、</w:t>
      </w:r>
      <w:r w:rsidRPr="00F831F8">
        <w:rPr>
          <w:rFonts w:ascii="仿宋_GB2312" w:eastAsia="仿宋_GB2312" w:hAnsi="仿宋" w:cs="宋体" w:hint="eastAsia"/>
          <w:b/>
          <w:bCs/>
          <w:color w:val="000000"/>
          <w:kern w:val="0"/>
          <w:sz w:val="32"/>
          <w:szCs w:val="32"/>
        </w:rPr>
        <w:t>办学资源优化配置工程</w:t>
      </w:r>
    </w:p>
    <w:p w:rsidR="00517BF6" w:rsidRPr="00F831F8" w:rsidRDefault="00517BF6" w:rsidP="00FE3836">
      <w:pPr>
        <w:pStyle w:val="CommentText"/>
        <w:adjustRightInd w:val="0"/>
        <w:snapToGrid w:val="0"/>
        <w:ind w:firstLineChars="200" w:firstLine="643"/>
        <w:rPr>
          <w:rFonts w:ascii="仿宋_GB2312" w:eastAsia="仿宋_GB2312" w:hAnsi="仿宋"/>
          <w:color w:val="000000"/>
          <w:kern w:val="0"/>
          <w:sz w:val="32"/>
          <w:szCs w:val="32"/>
        </w:rPr>
      </w:pPr>
      <w:r w:rsidRPr="00F831F8">
        <w:rPr>
          <w:rFonts w:ascii="仿宋_GB2312" w:eastAsia="仿宋_GB2312" w:hAnsi="仿宋" w:hint="eastAsia"/>
          <w:b/>
          <w:color w:val="000000"/>
          <w:kern w:val="0"/>
          <w:sz w:val="32"/>
          <w:szCs w:val="32"/>
        </w:rPr>
        <w:t>工程目标：</w:t>
      </w:r>
      <w:r w:rsidRPr="00F831F8">
        <w:rPr>
          <w:rFonts w:ascii="仿宋_GB2312" w:eastAsia="仿宋_GB2312" w:hAnsi="仿宋" w:hint="eastAsia"/>
          <w:color w:val="000000"/>
          <w:kern w:val="0"/>
          <w:sz w:val="32"/>
          <w:szCs w:val="32"/>
        </w:rPr>
        <w:t>探索在学校各相关利益群体间和各组织层级与类别间建立起一种责、权、利明晰，利益共享、成本分担的学校内部办学资源优化配置制度，为建设现代大学制度提供治理基础。</w:t>
      </w:r>
    </w:p>
    <w:p w:rsidR="00517BF6" w:rsidRPr="00F831F8" w:rsidRDefault="00517BF6" w:rsidP="00FE3836">
      <w:pPr>
        <w:widowControl/>
        <w:adjustRightInd w:val="0"/>
        <w:snapToGrid w:val="0"/>
        <w:spacing w:line="360" w:lineRule="auto"/>
        <w:ind w:firstLineChars="200" w:firstLine="643"/>
        <w:jc w:val="left"/>
        <w:rPr>
          <w:rFonts w:ascii="仿宋_GB2312" w:eastAsia="仿宋_GB2312" w:hAnsi="宋体" w:cs="宋体"/>
          <w:b/>
          <w:bCs/>
          <w:color w:val="000000"/>
          <w:kern w:val="0"/>
          <w:sz w:val="32"/>
          <w:szCs w:val="32"/>
        </w:rPr>
      </w:pPr>
      <w:r w:rsidRPr="00F831F8">
        <w:rPr>
          <w:rFonts w:ascii="仿宋_GB2312" w:eastAsia="仿宋_GB2312" w:hAnsi="宋体" w:cs="宋体" w:hint="eastAsia"/>
          <w:b/>
          <w:bCs/>
          <w:color w:val="000000"/>
          <w:kern w:val="0"/>
          <w:sz w:val="32"/>
          <w:szCs w:val="32"/>
        </w:rPr>
        <w:t>主要项目：</w:t>
      </w:r>
    </w:p>
    <w:p w:rsidR="00517BF6" w:rsidRPr="00F831F8" w:rsidRDefault="00517BF6" w:rsidP="00FE3836">
      <w:pPr>
        <w:pStyle w:val="CommentText"/>
        <w:adjustRightInd w:val="0"/>
        <w:snapToGrid w:val="0"/>
        <w:ind w:firstLineChars="200" w:firstLine="640"/>
        <w:rPr>
          <w:rFonts w:ascii="仿宋_GB2312" w:eastAsia="仿宋_GB2312" w:hAnsi="仿宋"/>
          <w:color w:val="000000"/>
          <w:kern w:val="0"/>
          <w:sz w:val="32"/>
          <w:szCs w:val="32"/>
        </w:rPr>
      </w:pPr>
      <w:r w:rsidRPr="00F831F8">
        <w:rPr>
          <w:rFonts w:ascii="仿宋_GB2312" w:eastAsia="仿宋_GB2312" w:hAnsi="仿宋" w:hint="eastAsia"/>
          <w:color w:val="000000"/>
          <w:kern w:val="0"/>
          <w:sz w:val="32"/>
          <w:szCs w:val="32"/>
        </w:rPr>
        <w:t>（一）办学资源配置体系构建项目：按照内涵发展的要求，以提高办学质量和管理效能为目标，构建职能清晰、协同配套、统筹有力的内部办学资源配置体系。转变资源配置方式。以教学、科技发展的任务需求为资源配置的顶层指向，以任务需求满足程度为效益评价的关键指标，实现高校内部办学资源配置方式的转变。合理配置资源，充分挖掘潜力，重视资源投入产出效益。推行全额成本核算，提高内部资源的利用效益。</w:t>
      </w:r>
    </w:p>
    <w:p w:rsidR="00517BF6" w:rsidRPr="00F831F8" w:rsidRDefault="00517BF6" w:rsidP="00FE3836">
      <w:pPr>
        <w:pStyle w:val="CommentText"/>
        <w:adjustRightInd w:val="0"/>
        <w:snapToGrid w:val="0"/>
        <w:ind w:firstLineChars="200" w:firstLine="640"/>
        <w:rPr>
          <w:rFonts w:ascii="仿宋_GB2312" w:eastAsia="仿宋_GB2312" w:hAnsi="仿宋"/>
          <w:color w:val="000000"/>
          <w:kern w:val="0"/>
          <w:sz w:val="32"/>
          <w:szCs w:val="32"/>
        </w:rPr>
      </w:pPr>
      <w:r w:rsidRPr="00F831F8">
        <w:rPr>
          <w:rFonts w:ascii="仿宋_GB2312" w:eastAsia="仿宋_GB2312" w:hAnsi="仿宋" w:hint="eastAsia"/>
          <w:color w:val="000000"/>
          <w:kern w:val="0"/>
          <w:sz w:val="32"/>
          <w:szCs w:val="32"/>
        </w:rPr>
        <w:t>（二）办学资源配置体制机制完善项目：进一步健全民主决策机制，竞争与专家论证机制，评价考核与质量动态监管机制，资金投入统筹与目标任务联动机制等。进一步完善资产配置制度，建立健全各类资产使用的绩效评价与考核工作机制，确保每个管理服务事项和学术任务都有明确的责任主体，每个组织单元与人员都有明确责任，确保责权利对称，提高资源利用效率。建立健全资产的审计和监督制度，确保学校资产安全与资产的保值、增值。</w:t>
      </w:r>
    </w:p>
    <w:p w:rsidR="00517BF6" w:rsidRPr="00F831F8" w:rsidRDefault="00517BF6" w:rsidP="00FE3836">
      <w:pPr>
        <w:pStyle w:val="CommentText"/>
        <w:adjustRightInd w:val="0"/>
        <w:snapToGrid w:val="0"/>
        <w:ind w:firstLineChars="200" w:firstLine="640"/>
        <w:rPr>
          <w:rFonts w:ascii="仿宋_GB2312" w:eastAsia="仿宋_GB2312" w:hAnsi="仿宋"/>
          <w:color w:val="000000"/>
          <w:kern w:val="0"/>
          <w:sz w:val="32"/>
          <w:szCs w:val="32"/>
        </w:rPr>
      </w:pPr>
      <w:r w:rsidRPr="00F831F8">
        <w:rPr>
          <w:rFonts w:ascii="仿宋_GB2312" w:eastAsia="仿宋_GB2312" w:hAnsi="仿宋" w:hint="eastAsia"/>
          <w:color w:val="000000"/>
          <w:kern w:val="0"/>
          <w:sz w:val="32"/>
          <w:szCs w:val="32"/>
        </w:rPr>
        <w:t>（三）实验实训教学资源共享机制建设项目：根据学科专业特点，整合分散建设、分散管理的实验实训教学资源，建立面向多学科、多专业的实验实训教学中心，实现优质资源共享。建立实验实训教学的科学评价机制，引导教师积极改革创新。建立实验实训教学开放运行的政策保障机制，完善实验实训教学质量保障体系。</w:t>
      </w:r>
    </w:p>
    <w:p w:rsidR="00517BF6" w:rsidRPr="00F831F8" w:rsidRDefault="00517BF6" w:rsidP="00FE3836">
      <w:pPr>
        <w:pStyle w:val="CommentText"/>
        <w:adjustRightInd w:val="0"/>
        <w:snapToGrid w:val="0"/>
        <w:ind w:firstLineChars="200" w:firstLine="640"/>
        <w:rPr>
          <w:rFonts w:ascii="仿宋_GB2312" w:eastAsia="仿宋_GB2312" w:hAnsi="仿宋"/>
          <w:color w:val="000000"/>
          <w:kern w:val="0"/>
          <w:sz w:val="32"/>
          <w:szCs w:val="32"/>
        </w:rPr>
      </w:pPr>
      <w:r w:rsidRPr="00F831F8">
        <w:rPr>
          <w:rFonts w:ascii="仿宋_GB2312" w:eastAsia="仿宋_GB2312" w:hAnsi="仿宋" w:hint="eastAsia"/>
          <w:color w:val="000000"/>
          <w:kern w:val="0"/>
          <w:sz w:val="32"/>
          <w:szCs w:val="32"/>
        </w:rPr>
        <w:t>（四）数字化校园建设项目：充分利用现有校园网络，加快建设数字图书馆、校园智能化管理等各类数字化教育服务体系，促进教育内容、教学手段和方法现代化，提高教学、科研、管理、服务等方面的信息化水平。创新运行机制和管理模式，整合现有资源，积极推进数字化校园建设，建设先进、高效、实用的数字化教育基础设施。</w:t>
      </w:r>
    </w:p>
    <w:p w:rsidR="00517BF6" w:rsidRDefault="00517BF6" w:rsidP="00FE3836">
      <w:pPr>
        <w:widowControl/>
        <w:adjustRightInd w:val="0"/>
        <w:snapToGrid w:val="0"/>
        <w:spacing w:line="360" w:lineRule="auto"/>
        <w:ind w:firstLineChars="196" w:firstLine="627"/>
        <w:jc w:val="left"/>
        <w:rPr>
          <w:rFonts w:ascii="仿宋_GB2312" w:eastAsia="仿宋_GB2312" w:hAnsi="仿宋"/>
          <w:color w:val="000000"/>
          <w:kern w:val="0"/>
          <w:sz w:val="32"/>
          <w:szCs w:val="32"/>
        </w:rPr>
      </w:pPr>
      <w:r w:rsidRPr="00F831F8">
        <w:rPr>
          <w:rFonts w:ascii="仿宋_GB2312" w:eastAsia="仿宋_GB2312" w:hAnsi="仿宋" w:hint="eastAsia"/>
          <w:color w:val="000000"/>
          <w:kern w:val="0"/>
          <w:sz w:val="32"/>
          <w:szCs w:val="32"/>
        </w:rPr>
        <w:t>（六）校区资源有效利用项目：发挥初等教育学院、学前教育学院区位优势，丰富办学功能；改善办学条件，加大资源整合力度，适度扩大在校生规模，提高资源利用率和办学效益。</w:t>
      </w:r>
    </w:p>
    <w:p w:rsidR="00517BF6" w:rsidRPr="00F831F8" w:rsidRDefault="00517BF6" w:rsidP="00FE3836">
      <w:pPr>
        <w:widowControl/>
        <w:adjustRightInd w:val="0"/>
        <w:snapToGrid w:val="0"/>
        <w:spacing w:line="360" w:lineRule="auto"/>
        <w:ind w:firstLineChars="196" w:firstLine="630"/>
        <w:jc w:val="left"/>
        <w:rPr>
          <w:rFonts w:ascii="仿宋_GB2312" w:eastAsia="仿宋_GB2312" w:hAnsi="黑体" w:cs="宋体"/>
          <w:b/>
          <w:bCs/>
          <w:color w:val="000000"/>
          <w:kern w:val="0"/>
          <w:sz w:val="32"/>
          <w:szCs w:val="32"/>
        </w:rPr>
      </w:pPr>
      <w:r w:rsidRPr="00F831F8">
        <w:rPr>
          <w:rFonts w:ascii="仿宋_GB2312" w:eastAsia="仿宋_GB2312" w:hAnsi="黑体" w:cs="宋体" w:hint="eastAsia"/>
          <w:b/>
          <w:bCs/>
          <w:color w:val="000000"/>
          <w:kern w:val="0"/>
          <w:sz w:val="32"/>
          <w:szCs w:val="32"/>
        </w:rPr>
        <w:t>十、智慧校园建设工程</w:t>
      </w:r>
    </w:p>
    <w:p w:rsidR="00517BF6" w:rsidRPr="00F831F8" w:rsidRDefault="00517BF6" w:rsidP="006074E3">
      <w:pPr>
        <w:adjustRightInd w:val="0"/>
        <w:snapToGrid w:val="0"/>
        <w:spacing w:line="360" w:lineRule="auto"/>
        <w:ind w:rightChars="-73" w:right="-153" w:firstLineChars="200" w:firstLine="643"/>
        <w:rPr>
          <w:rFonts w:ascii="仿宋_GB2312" w:eastAsia="仿宋_GB2312" w:hAnsi="仿宋"/>
          <w:color w:val="000000"/>
          <w:sz w:val="32"/>
          <w:szCs w:val="32"/>
        </w:rPr>
      </w:pPr>
      <w:r w:rsidRPr="00F831F8">
        <w:rPr>
          <w:rFonts w:ascii="仿宋_GB2312" w:eastAsia="仿宋_GB2312" w:hAnsi="仿宋" w:hint="eastAsia"/>
          <w:b/>
          <w:color w:val="000000"/>
          <w:sz w:val="32"/>
          <w:szCs w:val="32"/>
        </w:rPr>
        <w:t>工程目标：</w:t>
      </w:r>
      <w:r w:rsidRPr="00F831F8">
        <w:rPr>
          <w:rFonts w:ascii="仿宋_GB2312" w:eastAsia="仿宋_GB2312" w:hAnsi="仿宋" w:hint="eastAsia"/>
          <w:color w:val="000000"/>
          <w:sz w:val="32"/>
          <w:szCs w:val="32"/>
        </w:rPr>
        <w:t>紧密围绕人才培养、科技开发与社会服务等学校核心任务，结合学校信息化建设与应用现状，融合物联网、云计算、移动互联、数据挖掘技术、地理信息等技术，统一领导、科学规划、分步实施、逐步推广，打造数字化智慧校园。</w:t>
      </w:r>
    </w:p>
    <w:p w:rsidR="00517BF6" w:rsidRPr="00F831F8" w:rsidRDefault="00517BF6" w:rsidP="006074E3">
      <w:pPr>
        <w:adjustRightInd w:val="0"/>
        <w:snapToGrid w:val="0"/>
        <w:spacing w:line="360" w:lineRule="auto"/>
        <w:ind w:rightChars="-73" w:right="-153" w:firstLineChars="200" w:firstLine="643"/>
        <w:rPr>
          <w:rFonts w:ascii="仿宋_GB2312" w:eastAsia="仿宋_GB2312" w:hAnsi="仿宋"/>
          <w:b/>
          <w:color w:val="000000"/>
          <w:sz w:val="32"/>
          <w:szCs w:val="32"/>
        </w:rPr>
      </w:pPr>
      <w:r w:rsidRPr="00F831F8">
        <w:rPr>
          <w:rFonts w:ascii="仿宋_GB2312" w:eastAsia="仿宋_GB2312" w:hAnsi="仿宋" w:hint="eastAsia"/>
          <w:b/>
          <w:color w:val="000000"/>
          <w:sz w:val="32"/>
          <w:szCs w:val="32"/>
        </w:rPr>
        <w:t>主要项目：</w:t>
      </w:r>
    </w:p>
    <w:p w:rsidR="00517BF6" w:rsidRPr="00F831F8" w:rsidRDefault="00517BF6" w:rsidP="006074E3">
      <w:pPr>
        <w:adjustRightInd w:val="0"/>
        <w:snapToGrid w:val="0"/>
        <w:spacing w:line="360" w:lineRule="auto"/>
        <w:ind w:rightChars="-73" w:right="-153"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一）数字化校园基础建设项目：加强校园基础网络建设，实现有线、无线网络全覆盖。统一数据规范，建立数据中心，对校内数据流、业务流进行统一规范。通过数据接口和业务接口的开发，将分散异构的应用系统、信息资源进行整合，实现结构化数据资源、非结构化文档和互联网资源、各种应用系统跨数据库、跨系统平台地无缝接入和集成，消除信息孤岛。建设和完善统一身份认证平台、共享数据库平台、中间件平台、统一门户平台等数字化校园支撑平台，为数字化校园提供有力支撑，实现数据共享，为教科研管理提供更加系统全面的信息化服务，依据服务对象区别打造更具特色的个性化服务。</w:t>
      </w:r>
    </w:p>
    <w:p w:rsidR="00517BF6" w:rsidRPr="00F831F8" w:rsidRDefault="00517BF6" w:rsidP="006074E3">
      <w:pPr>
        <w:adjustRightInd w:val="0"/>
        <w:snapToGrid w:val="0"/>
        <w:spacing w:line="360" w:lineRule="auto"/>
        <w:ind w:rightChars="-73" w:right="-153" w:firstLineChars="200" w:firstLine="640"/>
        <w:rPr>
          <w:rFonts w:ascii="仿宋_GB2312" w:eastAsia="仿宋_GB2312" w:hAnsi="仿宋"/>
          <w:color w:val="000000"/>
          <w:sz w:val="32"/>
          <w:szCs w:val="32"/>
        </w:rPr>
      </w:pPr>
      <w:r w:rsidRPr="00F831F8">
        <w:rPr>
          <w:rFonts w:ascii="仿宋_GB2312" w:eastAsia="仿宋_GB2312" w:hAnsi="仿宋" w:hint="eastAsia"/>
          <w:color w:val="000000"/>
          <w:sz w:val="32"/>
          <w:szCs w:val="32"/>
        </w:rPr>
        <w:t>（二）数字化教学平台及数字课程建设项目：融合学校人力资源，加强信息化队伍建设，为智慧校园建设提供信息技术支持和服务。有序开展进行校园数字化应用的技能培训，不断提高师生信息素养。推进数字化教学平台及数字课程建设，建设面向各类学习对象的学校</w:t>
      </w:r>
      <w:r w:rsidRPr="00F831F8">
        <w:rPr>
          <w:rFonts w:ascii="仿宋_GB2312" w:eastAsia="仿宋_GB2312" w:hAnsi="仿宋"/>
          <w:color w:val="000000"/>
          <w:sz w:val="32"/>
          <w:szCs w:val="32"/>
        </w:rPr>
        <w:t xml:space="preserve"> MOOC </w:t>
      </w:r>
      <w:r w:rsidRPr="00F831F8">
        <w:rPr>
          <w:rFonts w:ascii="仿宋_GB2312" w:eastAsia="仿宋_GB2312" w:hAnsi="仿宋" w:hint="eastAsia"/>
          <w:color w:val="000000"/>
          <w:sz w:val="32"/>
          <w:szCs w:val="32"/>
        </w:rPr>
        <w:t>平台，建设一批应用不同教学模式的优质教学资源，不断丰富数字化学习资源，促进信息技术与教学的深度融合，为师生建立职能开放的教育教学环境，实现以人为本的个性化的创新服务，推进人才培养体制机制创新。</w:t>
      </w:r>
    </w:p>
    <w:p w:rsidR="00517BF6" w:rsidRPr="00F831F8" w:rsidRDefault="00517BF6" w:rsidP="006074E3">
      <w:pPr>
        <w:adjustRightInd w:val="0"/>
        <w:snapToGrid w:val="0"/>
        <w:spacing w:line="360" w:lineRule="auto"/>
        <w:ind w:rightChars="-73" w:right="-153" w:firstLineChars="200" w:firstLine="640"/>
        <w:rPr>
          <w:rFonts w:ascii="仿宋_GB2312" w:eastAsia="仿宋_GB2312" w:hAnsi="仿宋" w:cs="宋体"/>
          <w:bCs/>
          <w:color w:val="000000"/>
          <w:kern w:val="0"/>
          <w:sz w:val="28"/>
          <w:szCs w:val="28"/>
        </w:rPr>
      </w:pPr>
      <w:r w:rsidRPr="00F831F8">
        <w:rPr>
          <w:rFonts w:ascii="仿宋_GB2312" w:eastAsia="仿宋_GB2312" w:hAnsi="仿宋" w:hint="eastAsia"/>
          <w:color w:val="000000"/>
          <w:sz w:val="32"/>
          <w:szCs w:val="32"/>
        </w:rPr>
        <w:t>（三）资源保障系统建设项目：不断完善学校资源保障系统建设，通过资源管理机制变革与物联网等技术的深入应用，切实提高学校资源的使用效益。加强学校新媒体平台建设，以网站群、手机客户端、微博、微信等各种新媒体为载体，为培育大学文化、传播学校形象提供多平台支持。</w:t>
      </w:r>
    </w:p>
    <w:p w:rsidR="00517BF6" w:rsidRPr="00F831F8" w:rsidRDefault="00517BF6" w:rsidP="006074E3">
      <w:pPr>
        <w:widowControl/>
        <w:adjustRightInd w:val="0"/>
        <w:snapToGrid w:val="0"/>
        <w:spacing w:line="360" w:lineRule="auto"/>
        <w:ind w:firstLineChars="200" w:firstLine="640"/>
        <w:jc w:val="left"/>
        <w:rPr>
          <w:rFonts w:ascii="黑体" w:eastAsia="黑体" w:hAnsi="宋体" w:cs="宋体"/>
          <w:bCs/>
          <w:color w:val="000000"/>
          <w:kern w:val="0"/>
          <w:sz w:val="32"/>
          <w:szCs w:val="32"/>
        </w:rPr>
      </w:pPr>
      <w:r w:rsidRPr="00F831F8">
        <w:rPr>
          <w:rFonts w:ascii="黑体" w:eastAsia="黑体" w:hAnsi="宋体" w:cs="宋体" w:hint="eastAsia"/>
          <w:bCs/>
          <w:color w:val="000000"/>
          <w:kern w:val="0"/>
          <w:sz w:val="32"/>
          <w:szCs w:val="32"/>
        </w:rPr>
        <w:t>第五部分</w:t>
      </w:r>
      <w:r w:rsidRPr="00F831F8">
        <w:rPr>
          <w:rFonts w:ascii="黑体" w:eastAsia="黑体" w:hAnsi="宋体" w:cs="宋体"/>
          <w:bCs/>
          <w:color w:val="000000"/>
          <w:kern w:val="0"/>
          <w:sz w:val="32"/>
          <w:szCs w:val="32"/>
        </w:rPr>
        <w:t xml:space="preserve">  </w:t>
      </w:r>
      <w:r w:rsidRPr="00F831F8">
        <w:rPr>
          <w:rFonts w:ascii="黑体" w:eastAsia="黑体" w:hAnsi="宋体" w:cs="宋体" w:hint="eastAsia"/>
          <w:bCs/>
          <w:color w:val="000000"/>
          <w:kern w:val="0"/>
          <w:sz w:val="32"/>
          <w:szCs w:val="32"/>
        </w:rPr>
        <w:t>保障措施</w:t>
      </w:r>
    </w:p>
    <w:p w:rsidR="00517BF6" w:rsidRPr="00F831F8" w:rsidRDefault="00517BF6" w:rsidP="006074E3">
      <w:pPr>
        <w:pStyle w:val="NormalWeb"/>
        <w:adjustRightInd w:val="0"/>
        <w:snapToGrid w:val="0"/>
        <w:spacing w:before="0" w:beforeAutospacing="0" w:after="0" w:afterAutospacing="0" w:line="360" w:lineRule="auto"/>
        <w:ind w:firstLineChars="200" w:firstLine="640"/>
        <w:rPr>
          <w:rFonts w:ascii="仿宋_GB2312" w:eastAsia="仿宋_GB2312" w:cs="Times New Roman"/>
          <w:color w:val="000000"/>
          <w:kern w:val="2"/>
          <w:sz w:val="32"/>
          <w:szCs w:val="32"/>
        </w:rPr>
      </w:pPr>
      <w:r w:rsidRPr="00F831F8">
        <w:rPr>
          <w:rFonts w:ascii="楷体_GB2312" w:eastAsia="楷体_GB2312"/>
          <w:bCs/>
          <w:color w:val="000000"/>
          <w:sz w:val="32"/>
          <w:szCs w:val="32"/>
        </w:rPr>
        <w:t xml:space="preserve"> </w:t>
      </w:r>
      <w:r w:rsidRPr="00F831F8">
        <w:rPr>
          <w:rFonts w:ascii="仿宋_GB2312" w:eastAsia="仿宋_GB2312" w:cs="Times New Roman" w:hint="eastAsia"/>
          <w:color w:val="000000"/>
          <w:kern w:val="2"/>
          <w:sz w:val="32"/>
          <w:szCs w:val="32"/>
        </w:rPr>
        <w:t>“十三五”将是我校教育事业的重要发展期，要完成“十三五”提出的各项任务，实现既定目标，就必须从以下方面给予重点保障。</w:t>
      </w:r>
    </w:p>
    <w:p w:rsidR="00517BF6" w:rsidRPr="00F831F8" w:rsidRDefault="00517BF6" w:rsidP="006074E3">
      <w:pPr>
        <w:adjustRightInd w:val="0"/>
        <w:snapToGrid w:val="0"/>
        <w:spacing w:line="360" w:lineRule="auto"/>
        <w:ind w:firstLineChars="196" w:firstLine="630"/>
        <w:jc w:val="left"/>
        <w:outlineLvl w:val="1"/>
        <w:rPr>
          <w:rFonts w:ascii="仿宋_GB2312" w:eastAsia="仿宋_GB2312" w:hAnsi="宋体"/>
          <w:b/>
          <w:color w:val="000000"/>
          <w:sz w:val="32"/>
          <w:szCs w:val="32"/>
        </w:rPr>
      </w:pPr>
      <w:bookmarkStart w:id="0" w:name="_Toc434422356"/>
      <w:r w:rsidRPr="00F831F8">
        <w:rPr>
          <w:rFonts w:ascii="仿宋_GB2312" w:eastAsia="仿宋_GB2312" w:hAnsi="宋体" w:hint="eastAsia"/>
          <w:b/>
          <w:color w:val="000000"/>
          <w:sz w:val="32"/>
          <w:szCs w:val="32"/>
        </w:rPr>
        <w:t>一、思想保障</w:t>
      </w:r>
      <w:bookmarkEnd w:id="0"/>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hint="eastAsia"/>
          <w:color w:val="000000"/>
          <w:sz w:val="32"/>
          <w:szCs w:val="32"/>
        </w:rPr>
        <w:t>“十三五”期间，学校必须坚决贯彻和落实“三严三实”要求，一切从学校实际出发。学校必须坚持通过解放思想寻思路，更新观念找办法，不懈探索求发展。要通过各种方式引导广大干部、教师和职工进一步牢固树立应用型办学理念，并将这些思想、理念扎扎实实地落实在具体工作中；进一步增强发展信心，改善思维方式，优化评价体系，充分调动教职员工的工作积极性和主动性，为实现发展目标提供良好的思想基础和保障。</w:t>
      </w:r>
    </w:p>
    <w:p w:rsidR="00517BF6" w:rsidRPr="00F831F8" w:rsidRDefault="00517BF6" w:rsidP="006074E3">
      <w:pPr>
        <w:adjustRightInd w:val="0"/>
        <w:snapToGrid w:val="0"/>
        <w:spacing w:line="360" w:lineRule="auto"/>
        <w:ind w:firstLineChars="200" w:firstLine="640"/>
        <w:jc w:val="left"/>
        <w:rPr>
          <w:rFonts w:ascii="宋体"/>
          <w:color w:val="000000"/>
          <w:sz w:val="24"/>
          <w:szCs w:val="24"/>
        </w:rPr>
      </w:pPr>
      <w:r w:rsidRPr="00F831F8">
        <w:rPr>
          <w:rFonts w:ascii="仿宋_GB2312" w:eastAsia="仿宋_GB2312" w:hAnsi="宋体" w:hint="eastAsia"/>
          <w:color w:val="000000"/>
          <w:sz w:val="32"/>
          <w:szCs w:val="32"/>
        </w:rPr>
        <w:t>在教学改革中，要牢固树立应用型人才培养质量观，充分重视社会及用人单位对毕业生质量的评价和对教学改革与建设的意见建议，发挥其在教学改革中的指导作用。把学生能否顺利实现就业，能否较快适应职业岗位的能力要求，社会及用人单位对毕业生满意度作为衡量我们培养质量的重要综合性标准。</w:t>
      </w:r>
    </w:p>
    <w:p w:rsidR="00517BF6" w:rsidRPr="00F831F8" w:rsidRDefault="00517BF6" w:rsidP="006074E3">
      <w:pPr>
        <w:adjustRightInd w:val="0"/>
        <w:snapToGrid w:val="0"/>
        <w:spacing w:line="360" w:lineRule="auto"/>
        <w:ind w:firstLineChars="196" w:firstLine="630"/>
        <w:jc w:val="left"/>
        <w:outlineLvl w:val="1"/>
        <w:rPr>
          <w:rFonts w:ascii="仿宋_GB2312" w:eastAsia="仿宋_GB2312" w:hAnsi="宋体"/>
          <w:b/>
          <w:color w:val="000000"/>
          <w:sz w:val="32"/>
          <w:szCs w:val="32"/>
        </w:rPr>
      </w:pPr>
      <w:bookmarkStart w:id="1" w:name="_Toc434422357"/>
      <w:r w:rsidRPr="00F831F8">
        <w:rPr>
          <w:rFonts w:ascii="仿宋_GB2312" w:eastAsia="仿宋_GB2312" w:hAnsi="宋体" w:hint="eastAsia"/>
          <w:b/>
          <w:color w:val="000000"/>
          <w:sz w:val="32"/>
          <w:szCs w:val="32"/>
        </w:rPr>
        <w:t>二、组织保障</w:t>
      </w:r>
      <w:bookmarkEnd w:id="1"/>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int="eastAsia"/>
          <w:color w:val="000000"/>
          <w:sz w:val="32"/>
          <w:szCs w:val="32"/>
        </w:rPr>
        <w:t>充分发挥学校主要领导任组长，其他领导班子成员任副组长，各部门单位负责人为成员的综合改革领导小组作用，</w:t>
      </w:r>
      <w:r w:rsidRPr="00F831F8">
        <w:rPr>
          <w:rFonts w:ascii="仿宋_GB2312" w:eastAsia="仿宋_GB2312" w:hAnsi="宋体" w:hint="eastAsia"/>
          <w:color w:val="000000"/>
          <w:sz w:val="32"/>
          <w:szCs w:val="32"/>
        </w:rPr>
        <w:t>系统规划、全面协调各项建设工作</w:t>
      </w:r>
      <w:r w:rsidRPr="00F831F8">
        <w:rPr>
          <w:rFonts w:ascii="仿宋_GB2312" w:eastAsia="仿宋_GB2312" w:hint="eastAsia"/>
          <w:color w:val="000000"/>
          <w:sz w:val="32"/>
          <w:szCs w:val="32"/>
        </w:rPr>
        <w:t>；加强党建、人事、教学、科研、学生、服务保障、督查、综合改革战略研究等</w:t>
      </w:r>
      <w:r w:rsidRPr="00F831F8">
        <w:rPr>
          <w:rFonts w:ascii="仿宋_GB2312" w:eastAsia="仿宋_GB2312"/>
          <w:color w:val="000000"/>
          <w:sz w:val="32"/>
          <w:szCs w:val="32"/>
        </w:rPr>
        <w:t>8</w:t>
      </w:r>
      <w:r w:rsidRPr="00F831F8">
        <w:rPr>
          <w:rFonts w:ascii="仿宋_GB2312" w:eastAsia="仿宋_GB2312" w:hint="eastAsia"/>
          <w:color w:val="000000"/>
          <w:sz w:val="32"/>
          <w:szCs w:val="32"/>
        </w:rPr>
        <w:t>个综合改革专项工作组机构和人员队伍建设，落实各项工作部署。</w:t>
      </w:r>
      <w:r w:rsidRPr="00F831F8">
        <w:rPr>
          <w:rFonts w:ascii="仿宋_GB2312" w:eastAsia="仿宋_GB2312" w:hAnsi="宋体" w:hint="eastAsia"/>
          <w:color w:val="000000"/>
          <w:sz w:val="32"/>
          <w:szCs w:val="32"/>
        </w:rPr>
        <w:t>根据实际工作需要，稳步推进机构改革，使院系、职能部门等机构设置更加适应内部高效运转的需要，更加适应教学管理规律的要求，更加提高学校管理效能，适应学校的健康全面发展。</w:t>
      </w:r>
    </w:p>
    <w:p w:rsidR="00517BF6" w:rsidRPr="00F831F8" w:rsidRDefault="00517BF6" w:rsidP="006074E3">
      <w:pPr>
        <w:adjustRightInd w:val="0"/>
        <w:snapToGrid w:val="0"/>
        <w:spacing w:line="360" w:lineRule="auto"/>
        <w:ind w:firstLineChars="196" w:firstLine="630"/>
        <w:jc w:val="left"/>
        <w:outlineLvl w:val="1"/>
        <w:rPr>
          <w:rFonts w:ascii="仿宋_GB2312" w:eastAsia="仿宋_GB2312" w:hAnsi="宋体"/>
          <w:b/>
          <w:color w:val="000000"/>
          <w:sz w:val="32"/>
          <w:szCs w:val="32"/>
        </w:rPr>
      </w:pPr>
      <w:bookmarkStart w:id="2" w:name="_Toc434422358"/>
      <w:r w:rsidRPr="00F831F8">
        <w:rPr>
          <w:rFonts w:ascii="仿宋_GB2312" w:eastAsia="仿宋_GB2312" w:hAnsi="宋体" w:hint="eastAsia"/>
          <w:b/>
          <w:color w:val="000000"/>
          <w:sz w:val="32"/>
          <w:szCs w:val="32"/>
        </w:rPr>
        <w:t>三、制度保障</w:t>
      </w:r>
      <w:bookmarkEnd w:id="2"/>
    </w:p>
    <w:p w:rsidR="00517BF6" w:rsidRPr="00F831F8" w:rsidRDefault="00517BF6" w:rsidP="006074E3">
      <w:pPr>
        <w:adjustRightInd w:val="0"/>
        <w:snapToGrid w:val="0"/>
        <w:spacing w:line="360" w:lineRule="auto"/>
        <w:ind w:firstLineChars="200" w:firstLine="640"/>
        <w:jc w:val="left"/>
        <w:rPr>
          <w:rFonts w:ascii="宋体"/>
          <w:color w:val="000000"/>
          <w:sz w:val="24"/>
          <w:szCs w:val="24"/>
        </w:rPr>
      </w:pPr>
      <w:r w:rsidRPr="00F831F8">
        <w:rPr>
          <w:rFonts w:ascii="仿宋_GB2312" w:eastAsia="仿宋_GB2312" w:hAnsi="宋体" w:hint="eastAsia"/>
          <w:color w:val="000000"/>
          <w:sz w:val="32"/>
          <w:szCs w:val="32"/>
        </w:rPr>
        <w:t>按照现代大学制度和依法治校要求，构建完整、规范、系统、适用的教学、科研、专业、实验室等管理规章制度。要坚持依法办学，依规治校，提高规章制度的权威和效率，使各级管理人员养成依法立规、依规办事的良好意识和习惯。一要建立和完善学校改革、人事任命、科研立项、职称晋升、专业论证等的科学决策、民主参与的决策机制，制定科学的议事规则，促进科学决策、规范决策、有效决策；二要建立科学的分配、教学科研考评和职称管理制度。打破平均分配方式，建立重实绩、重贡献、多劳多得、优质优酬的分配激励制度；按照科学的教育规律，完善教学、科研考评制度；创立分类进程晋升制度，让热心教学、有科研优势和社会服务能力突出等不同类型的教师，都能找到自己发展的渠道；三要根据教学和教学改革工作的需要，及时调整和充实各项教学管理规章制度，同时要积极建立教学改革的保障性制度，确保各项教学改革的顺利进行；四要进一步加强和完善学生管理相关规章制度和“第二课堂”建设，促进学生工作的系统化、规范化，强化学生良好习惯的养成管理，提高学生综合素质；五要进一步加强促进学生就业的规章制度建设，完善就业心理咨询、就业指导以就业工作管理等各项制度。</w:t>
      </w:r>
    </w:p>
    <w:p w:rsidR="00517BF6" w:rsidRPr="00F831F8" w:rsidRDefault="00517BF6" w:rsidP="006074E3">
      <w:pPr>
        <w:adjustRightInd w:val="0"/>
        <w:snapToGrid w:val="0"/>
        <w:spacing w:line="360" w:lineRule="auto"/>
        <w:ind w:firstLineChars="196" w:firstLine="630"/>
        <w:jc w:val="left"/>
        <w:outlineLvl w:val="1"/>
        <w:rPr>
          <w:rFonts w:ascii="仿宋_GB2312" w:eastAsia="仿宋_GB2312" w:hAnsi="宋体"/>
          <w:b/>
          <w:color w:val="000000"/>
          <w:sz w:val="32"/>
          <w:szCs w:val="32"/>
        </w:rPr>
      </w:pPr>
      <w:bookmarkStart w:id="3" w:name="_Toc434422359"/>
      <w:r w:rsidRPr="00F831F8">
        <w:rPr>
          <w:rFonts w:ascii="仿宋_GB2312" w:eastAsia="仿宋_GB2312" w:hAnsi="宋体" w:hint="eastAsia"/>
          <w:b/>
          <w:color w:val="000000"/>
          <w:sz w:val="32"/>
          <w:szCs w:val="32"/>
        </w:rPr>
        <w:t>四、经费保障</w:t>
      </w:r>
      <w:bookmarkEnd w:id="3"/>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color w:val="000000"/>
          <w:sz w:val="32"/>
          <w:szCs w:val="32"/>
        </w:rPr>
        <w:t xml:space="preserve"> </w:t>
      </w:r>
      <w:r w:rsidRPr="00F831F8">
        <w:rPr>
          <w:rFonts w:ascii="仿宋_GB2312" w:eastAsia="仿宋_GB2312" w:hAnsi="宋体" w:hint="eastAsia"/>
          <w:color w:val="000000"/>
          <w:sz w:val="32"/>
          <w:szCs w:val="32"/>
        </w:rPr>
        <w:t>“十三五”期间，学校人才引进、教学科研、学科发展、对外合作、设备购置、专业建设、基地建设、校园建设等软硬件建设任务十分繁重，资金花费异常巨大。要通过自筹、贷款、融资和争取政府专项投入以及社会赞助、单位服务创收等手段来多渠道筹集建设资金，确保各项建设项目的顺利实施。</w:t>
      </w:r>
    </w:p>
    <w:p w:rsidR="00517BF6" w:rsidRPr="00F831F8" w:rsidRDefault="00517BF6" w:rsidP="006074E3">
      <w:pPr>
        <w:adjustRightInd w:val="0"/>
        <w:snapToGrid w:val="0"/>
        <w:spacing w:line="360" w:lineRule="auto"/>
        <w:ind w:firstLineChars="196" w:firstLine="630"/>
        <w:jc w:val="left"/>
        <w:outlineLvl w:val="1"/>
        <w:rPr>
          <w:rFonts w:ascii="仿宋_GB2312" w:eastAsia="仿宋_GB2312" w:hAnsi="宋体"/>
          <w:b/>
          <w:color w:val="000000"/>
          <w:sz w:val="32"/>
          <w:szCs w:val="32"/>
        </w:rPr>
      </w:pPr>
      <w:bookmarkStart w:id="4" w:name="_Toc434422360"/>
      <w:r w:rsidRPr="00F831F8">
        <w:rPr>
          <w:rFonts w:ascii="仿宋_GB2312" w:eastAsia="仿宋_GB2312" w:hAnsi="宋体" w:hint="eastAsia"/>
          <w:b/>
          <w:color w:val="000000"/>
          <w:sz w:val="32"/>
          <w:szCs w:val="32"/>
        </w:rPr>
        <w:t>五、政策保障</w:t>
      </w:r>
      <w:bookmarkEnd w:id="4"/>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hint="eastAsia"/>
          <w:color w:val="000000"/>
          <w:sz w:val="32"/>
          <w:szCs w:val="32"/>
        </w:rPr>
        <w:t>要实现学校“十三五”规划发展目标，除学校上下共同努力外，还需千方百计争取上级政府教育部门和当地政府的政策支持，为学校的建设和发展创造良好的政策和外部环境。既要在认真研究国家和省发展高等教育特别是职业教育的有关思路、政策和措施，将现有政策用够用足，也要在充分分析地方高校办学特点的基础上，积极思考、主动作为，用业绩来争取省级有关部门的关心、支持、帮助，创造有利于自身发展需要的外部环境和政策支持。</w:t>
      </w:r>
      <w:bookmarkStart w:id="5" w:name="_GoBack"/>
      <w:bookmarkEnd w:id="5"/>
    </w:p>
    <w:p w:rsidR="00517BF6" w:rsidRPr="00F831F8" w:rsidRDefault="00517BF6" w:rsidP="006074E3">
      <w:pPr>
        <w:adjustRightInd w:val="0"/>
        <w:snapToGrid w:val="0"/>
        <w:spacing w:line="360" w:lineRule="auto"/>
        <w:ind w:firstLineChars="200" w:firstLine="640"/>
        <w:jc w:val="left"/>
        <w:rPr>
          <w:rFonts w:ascii="黑体" w:eastAsia="黑体" w:hAnsi="宋体"/>
          <w:color w:val="000000"/>
          <w:sz w:val="32"/>
          <w:szCs w:val="32"/>
        </w:rPr>
      </w:pPr>
      <w:r w:rsidRPr="00F831F8">
        <w:rPr>
          <w:rFonts w:ascii="黑体" w:eastAsia="黑体" w:hAnsi="宋体" w:hint="eastAsia"/>
          <w:color w:val="000000"/>
          <w:sz w:val="32"/>
          <w:szCs w:val="32"/>
        </w:rPr>
        <w:t>第六部分</w:t>
      </w:r>
      <w:r w:rsidRPr="00F831F8">
        <w:rPr>
          <w:rFonts w:ascii="黑体" w:eastAsia="黑体" w:hAnsi="宋体"/>
          <w:color w:val="000000"/>
          <w:sz w:val="32"/>
          <w:szCs w:val="32"/>
        </w:rPr>
        <w:t xml:space="preserve">  </w:t>
      </w:r>
      <w:r w:rsidRPr="00F831F8">
        <w:rPr>
          <w:rFonts w:ascii="黑体" w:eastAsia="黑体" w:hAnsi="宋体" w:hint="eastAsia"/>
          <w:color w:val="000000"/>
          <w:sz w:val="32"/>
          <w:szCs w:val="32"/>
        </w:rPr>
        <w:t>规划实施与评估</w:t>
      </w:r>
      <w:r w:rsidRPr="00F831F8">
        <w:rPr>
          <w:rFonts w:ascii="黑体" w:eastAsia="黑体" w:hAnsi="宋体"/>
          <w:color w:val="000000"/>
          <w:sz w:val="32"/>
          <w:szCs w:val="32"/>
        </w:rPr>
        <w:t xml:space="preserve"> </w:t>
      </w:r>
    </w:p>
    <w:p w:rsidR="00517BF6" w:rsidRPr="00F831F8" w:rsidRDefault="00517BF6" w:rsidP="006074E3">
      <w:pPr>
        <w:adjustRightInd w:val="0"/>
        <w:snapToGrid w:val="0"/>
        <w:spacing w:line="360" w:lineRule="auto"/>
        <w:ind w:firstLineChars="200" w:firstLine="643"/>
        <w:jc w:val="left"/>
        <w:rPr>
          <w:rFonts w:ascii="仿宋_GB2312" w:eastAsia="仿宋_GB2312" w:hAnsi="宋体"/>
          <w:b/>
          <w:color w:val="000000"/>
          <w:sz w:val="32"/>
          <w:szCs w:val="32"/>
        </w:rPr>
      </w:pPr>
      <w:r w:rsidRPr="00F831F8">
        <w:rPr>
          <w:rFonts w:ascii="仿宋_GB2312" w:eastAsia="仿宋_GB2312" w:hAnsi="宋体" w:hint="eastAsia"/>
          <w:b/>
          <w:color w:val="000000"/>
          <w:sz w:val="32"/>
          <w:szCs w:val="32"/>
        </w:rPr>
        <w:t>一、计划</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hint="eastAsia"/>
          <w:color w:val="000000"/>
          <w:sz w:val="32"/>
          <w:szCs w:val="32"/>
        </w:rPr>
        <w:t>学校在编制“十三五”总体发展规划的同时，编制学科平台与重点实验室建设、专业课程建设、师资队伍建设、科学研究和科技发展、创新创业教育、校园文化建设等</w:t>
      </w:r>
      <w:r w:rsidRPr="00F831F8">
        <w:rPr>
          <w:rFonts w:ascii="仿宋_GB2312" w:eastAsia="仿宋_GB2312" w:hAnsi="宋体"/>
          <w:color w:val="000000"/>
          <w:sz w:val="32"/>
          <w:szCs w:val="32"/>
        </w:rPr>
        <w:t>6</w:t>
      </w:r>
      <w:r w:rsidRPr="00F831F8">
        <w:rPr>
          <w:rFonts w:ascii="仿宋_GB2312" w:eastAsia="仿宋_GB2312" w:hAnsi="宋体" w:hint="eastAsia"/>
          <w:color w:val="000000"/>
          <w:sz w:val="32"/>
          <w:szCs w:val="32"/>
        </w:rPr>
        <w:t>个专项子规划，落实和推进学校科学发展；各系（院、部）制定本系（院、部）发展规划，落实学校总体规划和专项规划，促进系（院、部）又好又快发展。学校每年编制年度工作计划，分年度落实总体规划目标要求，推进学校重点发展工作与各项工作的开展。</w:t>
      </w:r>
      <w:r w:rsidRPr="00F831F8">
        <w:rPr>
          <w:rFonts w:ascii="仿宋_GB2312" w:eastAsia="仿宋_GB2312" w:hAnsi="宋体"/>
          <w:color w:val="000000"/>
          <w:sz w:val="32"/>
          <w:szCs w:val="32"/>
        </w:rPr>
        <w:t xml:space="preserve"> </w:t>
      </w:r>
    </w:p>
    <w:p w:rsidR="00517BF6" w:rsidRPr="00F831F8" w:rsidRDefault="00517BF6" w:rsidP="006074E3">
      <w:pPr>
        <w:adjustRightInd w:val="0"/>
        <w:snapToGrid w:val="0"/>
        <w:spacing w:line="360" w:lineRule="auto"/>
        <w:ind w:firstLineChars="200" w:firstLine="643"/>
        <w:jc w:val="left"/>
        <w:rPr>
          <w:rFonts w:ascii="仿宋_GB2312" w:eastAsia="仿宋_GB2312" w:hAnsi="宋体"/>
          <w:b/>
          <w:color w:val="000000"/>
          <w:sz w:val="32"/>
          <w:szCs w:val="32"/>
        </w:rPr>
      </w:pPr>
      <w:r w:rsidRPr="00F831F8">
        <w:rPr>
          <w:rFonts w:ascii="仿宋_GB2312" w:eastAsia="仿宋_GB2312" w:hAnsi="宋体" w:hint="eastAsia"/>
          <w:b/>
          <w:color w:val="000000"/>
          <w:sz w:val="32"/>
          <w:szCs w:val="32"/>
        </w:rPr>
        <w:t>二、组织</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hint="eastAsia"/>
          <w:color w:val="000000"/>
          <w:sz w:val="32"/>
          <w:szCs w:val="32"/>
        </w:rPr>
        <w:t>学校党委会全面负责“十三五”规划的实施与评估领导工作；学校成立专家委员会，负责学校、系（院、部）两级发展规划执行情况的评估；发展规划处负责发展规划实施与评估的具体业务管理工作；各系（院、部）应明确专门人员或机构负责本系（院、部）发展规划的实施与检查。</w:t>
      </w:r>
      <w:r w:rsidRPr="00F831F8">
        <w:rPr>
          <w:rFonts w:ascii="仿宋_GB2312" w:eastAsia="仿宋_GB2312" w:hAnsi="宋体"/>
          <w:color w:val="000000"/>
          <w:sz w:val="32"/>
          <w:szCs w:val="32"/>
        </w:rPr>
        <w:t xml:space="preserve"> </w:t>
      </w:r>
    </w:p>
    <w:p w:rsidR="00517BF6" w:rsidRPr="00F831F8" w:rsidRDefault="00517BF6" w:rsidP="006074E3">
      <w:pPr>
        <w:adjustRightInd w:val="0"/>
        <w:snapToGrid w:val="0"/>
        <w:spacing w:line="360" w:lineRule="auto"/>
        <w:ind w:firstLineChars="200" w:firstLine="643"/>
        <w:jc w:val="left"/>
        <w:rPr>
          <w:rFonts w:ascii="仿宋_GB2312" w:eastAsia="仿宋_GB2312" w:hAnsi="宋体"/>
          <w:b/>
          <w:color w:val="000000"/>
          <w:sz w:val="32"/>
          <w:szCs w:val="32"/>
        </w:rPr>
      </w:pPr>
      <w:r w:rsidRPr="00F831F8">
        <w:rPr>
          <w:rFonts w:ascii="仿宋_GB2312" w:eastAsia="仿宋_GB2312" w:hAnsi="宋体" w:hint="eastAsia"/>
          <w:b/>
          <w:color w:val="000000"/>
          <w:sz w:val="32"/>
          <w:szCs w:val="32"/>
        </w:rPr>
        <w:t>三、执行</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hint="eastAsia"/>
          <w:color w:val="000000"/>
          <w:sz w:val="32"/>
          <w:szCs w:val="32"/>
        </w:rPr>
        <w:t>学校和各系（院、部）、各职能部门应按规划确立的目标和任务要求，推进各项事业的发展，扎实工作，不断改进，务求取得实效。</w:t>
      </w:r>
    </w:p>
    <w:p w:rsidR="00517BF6" w:rsidRPr="00F831F8" w:rsidRDefault="00517BF6" w:rsidP="006074E3">
      <w:pPr>
        <w:adjustRightInd w:val="0"/>
        <w:snapToGrid w:val="0"/>
        <w:spacing w:line="360" w:lineRule="auto"/>
        <w:ind w:firstLineChars="200" w:firstLine="643"/>
        <w:jc w:val="left"/>
        <w:rPr>
          <w:rFonts w:ascii="仿宋_GB2312" w:eastAsia="仿宋_GB2312" w:hAnsi="宋体"/>
          <w:b/>
          <w:color w:val="000000"/>
          <w:sz w:val="32"/>
          <w:szCs w:val="32"/>
        </w:rPr>
      </w:pPr>
      <w:r w:rsidRPr="00F831F8">
        <w:rPr>
          <w:rFonts w:ascii="仿宋_GB2312" w:eastAsia="仿宋_GB2312" w:hAnsi="宋体" w:hint="eastAsia"/>
          <w:b/>
          <w:color w:val="000000"/>
          <w:sz w:val="32"/>
          <w:szCs w:val="32"/>
        </w:rPr>
        <w:t>四、检查与评估</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hint="eastAsia"/>
          <w:color w:val="000000"/>
          <w:sz w:val="32"/>
          <w:szCs w:val="32"/>
        </w:rPr>
        <w:t>学校发展规划处按期初（</w:t>
      </w:r>
      <w:r w:rsidRPr="00F831F8">
        <w:rPr>
          <w:rFonts w:ascii="仿宋_GB2312" w:eastAsia="仿宋_GB2312" w:hAnsi="宋体"/>
          <w:color w:val="000000"/>
          <w:sz w:val="32"/>
          <w:szCs w:val="32"/>
        </w:rPr>
        <w:t>2016</w:t>
      </w:r>
      <w:r w:rsidRPr="00F831F8">
        <w:rPr>
          <w:rFonts w:ascii="仿宋_GB2312" w:eastAsia="仿宋_GB2312" w:hAnsi="宋体" w:hint="eastAsia"/>
          <w:color w:val="000000"/>
          <w:sz w:val="32"/>
          <w:szCs w:val="32"/>
        </w:rPr>
        <w:t>年）、期中（</w:t>
      </w:r>
      <w:r w:rsidRPr="00F831F8">
        <w:rPr>
          <w:rFonts w:ascii="仿宋_GB2312" w:eastAsia="仿宋_GB2312" w:hAnsi="宋体"/>
          <w:color w:val="000000"/>
          <w:sz w:val="32"/>
          <w:szCs w:val="32"/>
        </w:rPr>
        <w:t>2018</w:t>
      </w:r>
      <w:r w:rsidRPr="00F831F8">
        <w:rPr>
          <w:rFonts w:ascii="仿宋_GB2312" w:eastAsia="仿宋_GB2312" w:hAnsi="宋体" w:hint="eastAsia"/>
          <w:color w:val="000000"/>
          <w:sz w:val="32"/>
          <w:szCs w:val="32"/>
        </w:rPr>
        <w:t>年）和期末（</w:t>
      </w:r>
      <w:r w:rsidRPr="00F831F8">
        <w:rPr>
          <w:rFonts w:ascii="仿宋_GB2312" w:eastAsia="仿宋_GB2312" w:hAnsi="宋体"/>
          <w:color w:val="000000"/>
          <w:sz w:val="32"/>
          <w:szCs w:val="32"/>
        </w:rPr>
        <w:t>2020</w:t>
      </w:r>
      <w:r w:rsidRPr="00F831F8">
        <w:rPr>
          <w:rFonts w:ascii="仿宋_GB2312" w:eastAsia="仿宋_GB2312" w:hAnsi="宋体" w:hint="eastAsia"/>
          <w:color w:val="000000"/>
          <w:sz w:val="32"/>
          <w:szCs w:val="32"/>
        </w:rPr>
        <w:t>年）三阶段组织有关部门对各项规划的执行情况进行检查，通过获得的信息和数据，与规划或计划指标对比，开展偏差分析，找出原因，提出对策建议。由专家委员会对规划执行情况做出评估，必要时委托第三方机构评估，提出评估报告。</w:t>
      </w:r>
      <w:r w:rsidRPr="00F831F8">
        <w:rPr>
          <w:rFonts w:ascii="仿宋_GB2312" w:eastAsia="仿宋_GB2312" w:hAnsi="宋体"/>
          <w:color w:val="000000"/>
          <w:sz w:val="32"/>
          <w:szCs w:val="32"/>
        </w:rPr>
        <w:t xml:space="preserve"> </w:t>
      </w:r>
    </w:p>
    <w:p w:rsidR="00517BF6" w:rsidRPr="00F831F8" w:rsidRDefault="00517BF6" w:rsidP="006074E3">
      <w:pPr>
        <w:adjustRightInd w:val="0"/>
        <w:snapToGrid w:val="0"/>
        <w:spacing w:line="360" w:lineRule="auto"/>
        <w:ind w:firstLineChars="200" w:firstLine="643"/>
        <w:jc w:val="left"/>
        <w:rPr>
          <w:rFonts w:ascii="仿宋_GB2312" w:eastAsia="仿宋_GB2312" w:hAnsi="宋体"/>
          <w:b/>
          <w:color w:val="000000"/>
          <w:sz w:val="32"/>
          <w:szCs w:val="32"/>
        </w:rPr>
      </w:pPr>
      <w:r w:rsidRPr="00F831F8">
        <w:rPr>
          <w:rFonts w:ascii="仿宋_GB2312" w:eastAsia="仿宋_GB2312" w:hAnsi="宋体" w:hint="eastAsia"/>
          <w:b/>
          <w:color w:val="000000"/>
          <w:sz w:val="32"/>
          <w:szCs w:val="32"/>
        </w:rPr>
        <w:t>五、监督</w:t>
      </w:r>
    </w:p>
    <w:p w:rsidR="00517BF6" w:rsidRPr="00F831F8" w:rsidRDefault="00517BF6" w:rsidP="006074E3">
      <w:pPr>
        <w:adjustRightInd w:val="0"/>
        <w:snapToGrid w:val="0"/>
        <w:spacing w:line="360" w:lineRule="auto"/>
        <w:ind w:firstLineChars="200" w:firstLine="640"/>
        <w:jc w:val="left"/>
        <w:rPr>
          <w:rFonts w:ascii="仿宋_GB2312" w:eastAsia="仿宋_GB2312" w:hAnsi="宋体"/>
          <w:color w:val="000000"/>
          <w:sz w:val="32"/>
          <w:szCs w:val="32"/>
        </w:rPr>
      </w:pPr>
      <w:r w:rsidRPr="00F831F8">
        <w:rPr>
          <w:rFonts w:ascii="仿宋_GB2312" w:eastAsia="仿宋_GB2312" w:hAnsi="宋体" w:hint="eastAsia"/>
          <w:color w:val="000000"/>
          <w:sz w:val="32"/>
          <w:szCs w:val="32"/>
        </w:rPr>
        <w:t>学校党委会根据专项评估报告的建议，督促学校各部门和系（院、部）改进工作，并就涉及学校发展全局的重大问题开展专项研究，提出改革措施，破解发展难题，推进学校发展工作的顺利进行，并依实际情况决定对学校发展规划的适时调整，确保其取得成效。</w:t>
      </w:r>
    </w:p>
    <w:p w:rsidR="00517BF6" w:rsidRPr="00F831F8" w:rsidRDefault="00517BF6" w:rsidP="00400754">
      <w:pPr>
        <w:pStyle w:val="Default"/>
        <w:snapToGrid w:val="0"/>
        <w:spacing w:line="360" w:lineRule="auto"/>
        <w:ind w:firstLine="620"/>
        <w:jc w:val="both"/>
        <w:rPr>
          <w:rFonts w:hAnsi="仿宋"/>
          <w:sz w:val="28"/>
          <w:szCs w:val="28"/>
        </w:rPr>
      </w:pPr>
    </w:p>
    <w:p w:rsidR="00517BF6" w:rsidRPr="00F831F8" w:rsidRDefault="00517BF6" w:rsidP="006074E3">
      <w:pPr>
        <w:adjustRightInd w:val="0"/>
        <w:snapToGrid w:val="0"/>
        <w:spacing w:line="360" w:lineRule="auto"/>
        <w:ind w:firstLineChars="196" w:firstLine="630"/>
        <w:jc w:val="left"/>
        <w:outlineLvl w:val="1"/>
        <w:rPr>
          <w:rFonts w:ascii="仿宋_GB2312" w:eastAsia="仿宋_GB2312" w:hAnsi="宋体"/>
          <w:b/>
          <w:color w:val="000000"/>
          <w:sz w:val="32"/>
          <w:szCs w:val="32"/>
        </w:rPr>
      </w:pPr>
    </w:p>
    <w:p w:rsidR="00517BF6" w:rsidRPr="00F831F8" w:rsidRDefault="00517BF6" w:rsidP="001B38A4">
      <w:pPr>
        <w:adjustRightInd w:val="0"/>
        <w:snapToGrid w:val="0"/>
        <w:spacing w:line="360" w:lineRule="auto"/>
        <w:ind w:firstLineChars="196" w:firstLine="630"/>
        <w:jc w:val="left"/>
        <w:outlineLvl w:val="1"/>
        <w:rPr>
          <w:rFonts w:ascii="仿宋_GB2312" w:eastAsia="仿宋_GB2312" w:hAnsi="宋体"/>
          <w:b/>
          <w:color w:val="000000"/>
          <w:sz w:val="32"/>
          <w:szCs w:val="32"/>
        </w:rPr>
      </w:pPr>
    </w:p>
    <w:sectPr w:rsidR="00517BF6" w:rsidRPr="00F831F8" w:rsidSect="000743FD">
      <w:headerReference w:type="default" r:id="rId8"/>
      <w:footerReference w:type="even"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BF6" w:rsidRDefault="00517BF6" w:rsidP="006827AC">
      <w:r>
        <w:separator/>
      </w:r>
    </w:p>
  </w:endnote>
  <w:endnote w:type="continuationSeparator" w:id="0">
    <w:p w:rsidR="00517BF6" w:rsidRDefault="00517BF6" w:rsidP="00682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FangSong_GB2312"/>
    <w:panose1 w:val="02010609030101010101"/>
    <w:charset w:val="86"/>
    <w:family w:val="modern"/>
    <w:pitch w:val="fixed"/>
    <w:sig w:usb0="00000001" w:usb1="080E0000" w:usb2="00000010" w:usb3="00000000" w:csb0="00040000" w:csb1="00000000"/>
  </w:font>
  <w:font w:name="方正大标宋简体">
    <w:altName w:val="黑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华文仿宋">
    <w:altName w:val="Dotum"/>
    <w:panose1 w:val="00000000000000000000"/>
    <w:charset w:val="86"/>
    <w:family w:val="auto"/>
    <w:notTrueType/>
    <w:pitch w:val="variable"/>
    <w:sig w:usb0="00000287" w:usb1="080E0000" w:usb2="00000010" w:usb3="00000000" w:csb0="0004009F" w:csb1="00000000"/>
  </w:font>
  <w:font w:name="Arial">
    <w:panose1 w:val="020B0604020202020204"/>
    <w:charset w:val="00"/>
    <w:family w:val="swiss"/>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Adobe ｷﾂﾋﾎ Std R">
    <w:altName w:val="MS Gothic"/>
    <w:panose1 w:val="00000000000000000000"/>
    <w:charset w:val="80"/>
    <w:family w:val="roman"/>
    <w:notTrueType/>
    <w:pitch w:val="default"/>
    <w:sig w:usb0="00000001" w:usb1="08070000" w:usb2="00000010" w:usb3="00000000" w:csb0="00020000" w:csb1="00000000"/>
  </w:font>
  <w:font w:name="微软雅黑">
    <w:altName w:val="仿宋_GB2312"/>
    <w:panose1 w:val="00000000000000000000"/>
    <w:charset w:val="86"/>
    <w:family w:val="swiss"/>
    <w:notTrueType/>
    <w:pitch w:val="default"/>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BF6" w:rsidRDefault="00517BF6" w:rsidP="00202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7BF6" w:rsidRDefault="00517BF6" w:rsidP="000743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BF6" w:rsidRDefault="00517BF6" w:rsidP="00202D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517BF6" w:rsidRDefault="00517BF6" w:rsidP="000743FD">
    <w:pPr>
      <w:pStyle w:val="Footer"/>
      <w:ind w:right="360"/>
      <w:jc w:val="right"/>
    </w:pPr>
  </w:p>
  <w:p w:rsidR="00517BF6" w:rsidRDefault="00517B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BF6" w:rsidRDefault="00517BF6" w:rsidP="006827AC">
      <w:r>
        <w:separator/>
      </w:r>
    </w:p>
  </w:footnote>
  <w:footnote w:type="continuationSeparator" w:id="0">
    <w:p w:rsidR="00517BF6" w:rsidRDefault="00517BF6" w:rsidP="00682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BF6" w:rsidRDefault="00517BF6" w:rsidP="00B012ED">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F18BC"/>
    <w:multiLevelType w:val="hybridMultilevel"/>
    <w:tmpl w:val="9444629E"/>
    <w:lvl w:ilvl="0" w:tplc="94949070">
      <w:start w:val="5"/>
      <w:numFmt w:val="japaneseCounting"/>
      <w:lvlText w:val="%1、"/>
      <w:lvlJc w:val="left"/>
      <w:pPr>
        <w:tabs>
          <w:tab w:val="num" w:pos="720"/>
        </w:tabs>
        <w:ind w:left="720" w:hanging="720"/>
      </w:pPr>
      <w:rPr>
        <w:rFonts w:eastAsia="宋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44FE1389"/>
    <w:multiLevelType w:val="multilevel"/>
    <w:tmpl w:val="625E3A26"/>
    <w:lvl w:ilvl="0">
      <w:start w:val="10"/>
      <w:numFmt w:val="decimal"/>
      <w:lvlText w:val="%1．"/>
      <w:lvlJc w:val="left"/>
      <w:pPr>
        <w:tabs>
          <w:tab w:val="num" w:pos="1347"/>
        </w:tabs>
        <w:ind w:left="1347" w:hanging="720"/>
      </w:pPr>
      <w:rPr>
        <w:rFonts w:cs="Times New Roman" w:hint="default"/>
      </w:rPr>
    </w:lvl>
    <w:lvl w:ilvl="1">
      <w:start w:val="5"/>
      <w:numFmt w:val="japaneseCounting"/>
      <w:lvlText w:val="%2、"/>
      <w:lvlJc w:val="left"/>
      <w:pPr>
        <w:tabs>
          <w:tab w:val="num" w:pos="1767"/>
        </w:tabs>
        <w:ind w:left="1767" w:hanging="720"/>
      </w:pPr>
      <w:rPr>
        <w:rFonts w:cs="Times New Roman" w:hint="default"/>
      </w:rPr>
    </w:lvl>
    <w:lvl w:ilvl="2">
      <w:start w:val="1"/>
      <w:numFmt w:val="lowerRoman"/>
      <w:lvlText w:val="%3."/>
      <w:lvlJc w:val="right"/>
      <w:pPr>
        <w:tabs>
          <w:tab w:val="num" w:pos="1887"/>
        </w:tabs>
        <w:ind w:left="1887" w:hanging="420"/>
      </w:pPr>
      <w:rPr>
        <w:rFonts w:cs="Times New Roman"/>
      </w:rPr>
    </w:lvl>
    <w:lvl w:ilvl="3">
      <w:start w:val="1"/>
      <w:numFmt w:val="decimal"/>
      <w:lvlText w:val="%4."/>
      <w:lvlJc w:val="left"/>
      <w:pPr>
        <w:tabs>
          <w:tab w:val="num" w:pos="2307"/>
        </w:tabs>
        <w:ind w:left="2307" w:hanging="420"/>
      </w:pPr>
      <w:rPr>
        <w:rFonts w:cs="Times New Roman"/>
      </w:rPr>
    </w:lvl>
    <w:lvl w:ilvl="4">
      <w:start w:val="1"/>
      <w:numFmt w:val="lowerLetter"/>
      <w:lvlText w:val="%5)"/>
      <w:lvlJc w:val="left"/>
      <w:pPr>
        <w:tabs>
          <w:tab w:val="num" w:pos="2727"/>
        </w:tabs>
        <w:ind w:left="2727" w:hanging="420"/>
      </w:pPr>
      <w:rPr>
        <w:rFonts w:cs="Times New Roman"/>
      </w:rPr>
    </w:lvl>
    <w:lvl w:ilvl="5">
      <w:start w:val="1"/>
      <w:numFmt w:val="lowerRoman"/>
      <w:lvlText w:val="%6."/>
      <w:lvlJc w:val="right"/>
      <w:pPr>
        <w:tabs>
          <w:tab w:val="num" w:pos="3147"/>
        </w:tabs>
        <w:ind w:left="3147" w:hanging="420"/>
      </w:pPr>
      <w:rPr>
        <w:rFonts w:cs="Times New Roman"/>
      </w:rPr>
    </w:lvl>
    <w:lvl w:ilvl="6">
      <w:start w:val="1"/>
      <w:numFmt w:val="decimal"/>
      <w:lvlText w:val="%7."/>
      <w:lvlJc w:val="left"/>
      <w:pPr>
        <w:tabs>
          <w:tab w:val="num" w:pos="3567"/>
        </w:tabs>
        <w:ind w:left="3567" w:hanging="420"/>
      </w:pPr>
      <w:rPr>
        <w:rFonts w:cs="Times New Roman"/>
      </w:rPr>
    </w:lvl>
    <w:lvl w:ilvl="7">
      <w:start w:val="1"/>
      <w:numFmt w:val="lowerLetter"/>
      <w:lvlText w:val="%8)"/>
      <w:lvlJc w:val="left"/>
      <w:pPr>
        <w:tabs>
          <w:tab w:val="num" w:pos="3987"/>
        </w:tabs>
        <w:ind w:left="3987" w:hanging="420"/>
      </w:pPr>
      <w:rPr>
        <w:rFonts w:cs="Times New Roman"/>
      </w:rPr>
    </w:lvl>
    <w:lvl w:ilvl="8">
      <w:start w:val="1"/>
      <w:numFmt w:val="lowerRoman"/>
      <w:lvlText w:val="%9."/>
      <w:lvlJc w:val="right"/>
      <w:pPr>
        <w:tabs>
          <w:tab w:val="num" w:pos="4407"/>
        </w:tabs>
        <w:ind w:left="4407" w:hanging="420"/>
      </w:pPr>
      <w:rPr>
        <w:rFonts w:cs="Times New Roman"/>
      </w:rPr>
    </w:lvl>
  </w:abstractNum>
  <w:abstractNum w:abstractNumId="2">
    <w:nsid w:val="5636CFEB"/>
    <w:multiLevelType w:val="singleLevel"/>
    <w:tmpl w:val="5636CFEB"/>
    <w:lvl w:ilvl="0">
      <w:start w:val="2"/>
      <w:numFmt w:val="chineseCounting"/>
      <w:suff w:val="nothing"/>
      <w:lvlText w:val="（%1）"/>
      <w:lvlJc w:val="left"/>
      <w:rPr>
        <w:rFonts w:cs="Times New Roman"/>
      </w:rPr>
    </w:lvl>
  </w:abstractNum>
  <w:abstractNum w:abstractNumId="3">
    <w:nsid w:val="73F95CA5"/>
    <w:multiLevelType w:val="hybridMultilevel"/>
    <w:tmpl w:val="625E3A26"/>
    <w:lvl w:ilvl="0" w:tplc="16E6FC94">
      <w:start w:val="10"/>
      <w:numFmt w:val="decimal"/>
      <w:lvlText w:val="%1．"/>
      <w:lvlJc w:val="left"/>
      <w:pPr>
        <w:tabs>
          <w:tab w:val="num" w:pos="1347"/>
        </w:tabs>
        <w:ind w:left="1347" w:hanging="720"/>
      </w:pPr>
      <w:rPr>
        <w:rFonts w:cs="Times New Roman" w:hint="default"/>
      </w:rPr>
    </w:lvl>
    <w:lvl w:ilvl="1" w:tplc="B3C8B0C8">
      <w:start w:val="5"/>
      <w:numFmt w:val="japaneseCounting"/>
      <w:lvlText w:val="%2、"/>
      <w:lvlJc w:val="left"/>
      <w:pPr>
        <w:tabs>
          <w:tab w:val="num" w:pos="1767"/>
        </w:tabs>
        <w:ind w:left="1767" w:hanging="720"/>
      </w:pPr>
      <w:rPr>
        <w:rFonts w:cs="Times New Roman" w:hint="default"/>
      </w:rPr>
    </w:lvl>
    <w:lvl w:ilvl="2" w:tplc="0409001B" w:tentative="1">
      <w:start w:val="1"/>
      <w:numFmt w:val="lowerRoman"/>
      <w:lvlText w:val="%3."/>
      <w:lvlJc w:val="right"/>
      <w:pPr>
        <w:tabs>
          <w:tab w:val="num" w:pos="1887"/>
        </w:tabs>
        <w:ind w:left="1887" w:hanging="420"/>
      </w:pPr>
      <w:rPr>
        <w:rFonts w:cs="Times New Roman"/>
      </w:rPr>
    </w:lvl>
    <w:lvl w:ilvl="3" w:tplc="0409000F" w:tentative="1">
      <w:start w:val="1"/>
      <w:numFmt w:val="decimal"/>
      <w:lvlText w:val="%4."/>
      <w:lvlJc w:val="left"/>
      <w:pPr>
        <w:tabs>
          <w:tab w:val="num" w:pos="2307"/>
        </w:tabs>
        <w:ind w:left="2307" w:hanging="420"/>
      </w:pPr>
      <w:rPr>
        <w:rFonts w:cs="Times New Roman"/>
      </w:rPr>
    </w:lvl>
    <w:lvl w:ilvl="4" w:tplc="04090019" w:tentative="1">
      <w:start w:val="1"/>
      <w:numFmt w:val="lowerLetter"/>
      <w:lvlText w:val="%5)"/>
      <w:lvlJc w:val="left"/>
      <w:pPr>
        <w:tabs>
          <w:tab w:val="num" w:pos="2727"/>
        </w:tabs>
        <w:ind w:left="2727" w:hanging="420"/>
      </w:pPr>
      <w:rPr>
        <w:rFonts w:cs="Times New Roman"/>
      </w:rPr>
    </w:lvl>
    <w:lvl w:ilvl="5" w:tplc="0409001B" w:tentative="1">
      <w:start w:val="1"/>
      <w:numFmt w:val="lowerRoman"/>
      <w:lvlText w:val="%6."/>
      <w:lvlJc w:val="right"/>
      <w:pPr>
        <w:tabs>
          <w:tab w:val="num" w:pos="3147"/>
        </w:tabs>
        <w:ind w:left="3147" w:hanging="420"/>
      </w:pPr>
      <w:rPr>
        <w:rFonts w:cs="Times New Roman"/>
      </w:rPr>
    </w:lvl>
    <w:lvl w:ilvl="6" w:tplc="0409000F" w:tentative="1">
      <w:start w:val="1"/>
      <w:numFmt w:val="decimal"/>
      <w:lvlText w:val="%7."/>
      <w:lvlJc w:val="left"/>
      <w:pPr>
        <w:tabs>
          <w:tab w:val="num" w:pos="3567"/>
        </w:tabs>
        <w:ind w:left="3567" w:hanging="420"/>
      </w:pPr>
      <w:rPr>
        <w:rFonts w:cs="Times New Roman"/>
      </w:rPr>
    </w:lvl>
    <w:lvl w:ilvl="7" w:tplc="04090019" w:tentative="1">
      <w:start w:val="1"/>
      <w:numFmt w:val="lowerLetter"/>
      <w:lvlText w:val="%8)"/>
      <w:lvlJc w:val="left"/>
      <w:pPr>
        <w:tabs>
          <w:tab w:val="num" w:pos="3987"/>
        </w:tabs>
        <w:ind w:left="3987" w:hanging="420"/>
      </w:pPr>
      <w:rPr>
        <w:rFonts w:cs="Times New Roman"/>
      </w:rPr>
    </w:lvl>
    <w:lvl w:ilvl="8" w:tplc="0409001B" w:tentative="1">
      <w:start w:val="1"/>
      <w:numFmt w:val="lowerRoman"/>
      <w:lvlText w:val="%9."/>
      <w:lvlJc w:val="right"/>
      <w:pPr>
        <w:tabs>
          <w:tab w:val="num" w:pos="4407"/>
        </w:tabs>
        <w:ind w:left="4407"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F0B1C73"/>
    <w:rsid w:val="00001B15"/>
    <w:rsid w:val="0000237A"/>
    <w:rsid w:val="00006422"/>
    <w:rsid w:val="0001152F"/>
    <w:rsid w:val="00020132"/>
    <w:rsid w:val="00024D9C"/>
    <w:rsid w:val="000258B1"/>
    <w:rsid w:val="00025BE2"/>
    <w:rsid w:val="0002792B"/>
    <w:rsid w:val="000304B3"/>
    <w:rsid w:val="0003453C"/>
    <w:rsid w:val="00045914"/>
    <w:rsid w:val="00051DD8"/>
    <w:rsid w:val="000532C3"/>
    <w:rsid w:val="000637EF"/>
    <w:rsid w:val="000704F4"/>
    <w:rsid w:val="00071041"/>
    <w:rsid w:val="000743FD"/>
    <w:rsid w:val="0008123C"/>
    <w:rsid w:val="000820B5"/>
    <w:rsid w:val="0008317F"/>
    <w:rsid w:val="00084438"/>
    <w:rsid w:val="00086618"/>
    <w:rsid w:val="00091DD7"/>
    <w:rsid w:val="0009364D"/>
    <w:rsid w:val="000A0A49"/>
    <w:rsid w:val="000A2308"/>
    <w:rsid w:val="000A33E3"/>
    <w:rsid w:val="000B20CD"/>
    <w:rsid w:val="000B296A"/>
    <w:rsid w:val="000B612E"/>
    <w:rsid w:val="000C2851"/>
    <w:rsid w:val="000C392F"/>
    <w:rsid w:val="000E1108"/>
    <w:rsid w:val="000F24EA"/>
    <w:rsid w:val="000F685E"/>
    <w:rsid w:val="000F7216"/>
    <w:rsid w:val="00101D4D"/>
    <w:rsid w:val="0010548D"/>
    <w:rsid w:val="00110DD1"/>
    <w:rsid w:val="0012145D"/>
    <w:rsid w:val="00123D43"/>
    <w:rsid w:val="00130E3F"/>
    <w:rsid w:val="001329D4"/>
    <w:rsid w:val="0013428A"/>
    <w:rsid w:val="0015224D"/>
    <w:rsid w:val="00165287"/>
    <w:rsid w:val="00165B84"/>
    <w:rsid w:val="001724F4"/>
    <w:rsid w:val="001770ED"/>
    <w:rsid w:val="00183C7E"/>
    <w:rsid w:val="00187D96"/>
    <w:rsid w:val="0019318F"/>
    <w:rsid w:val="00193717"/>
    <w:rsid w:val="00196929"/>
    <w:rsid w:val="001A7B5B"/>
    <w:rsid w:val="001B09D1"/>
    <w:rsid w:val="001B3629"/>
    <w:rsid w:val="001B38A4"/>
    <w:rsid w:val="001C040A"/>
    <w:rsid w:val="001C17FF"/>
    <w:rsid w:val="001C4BC0"/>
    <w:rsid w:val="001D04B2"/>
    <w:rsid w:val="001D3773"/>
    <w:rsid w:val="001D49CE"/>
    <w:rsid w:val="001E0ADB"/>
    <w:rsid w:val="001E334A"/>
    <w:rsid w:val="001E72B1"/>
    <w:rsid w:val="001F1E15"/>
    <w:rsid w:val="001F3A8B"/>
    <w:rsid w:val="001F65BD"/>
    <w:rsid w:val="00202D8E"/>
    <w:rsid w:val="0020391B"/>
    <w:rsid w:val="00211252"/>
    <w:rsid w:val="00213716"/>
    <w:rsid w:val="00220A77"/>
    <w:rsid w:val="00222A19"/>
    <w:rsid w:val="002257CB"/>
    <w:rsid w:val="00226F0B"/>
    <w:rsid w:val="002363E0"/>
    <w:rsid w:val="002367C3"/>
    <w:rsid w:val="00245EF3"/>
    <w:rsid w:val="00250E21"/>
    <w:rsid w:val="00252891"/>
    <w:rsid w:val="002538ED"/>
    <w:rsid w:val="00261826"/>
    <w:rsid w:val="00266277"/>
    <w:rsid w:val="00276F16"/>
    <w:rsid w:val="002826B3"/>
    <w:rsid w:val="00282948"/>
    <w:rsid w:val="00283786"/>
    <w:rsid w:val="002A24E9"/>
    <w:rsid w:val="002A3A38"/>
    <w:rsid w:val="002C2766"/>
    <w:rsid w:val="002C38CE"/>
    <w:rsid w:val="002D0EAA"/>
    <w:rsid w:val="002D393A"/>
    <w:rsid w:val="002E1806"/>
    <w:rsid w:val="002E1CC7"/>
    <w:rsid w:val="002E3F18"/>
    <w:rsid w:val="002E44AB"/>
    <w:rsid w:val="002F0FC9"/>
    <w:rsid w:val="002F25CB"/>
    <w:rsid w:val="0030239D"/>
    <w:rsid w:val="003025C5"/>
    <w:rsid w:val="00303726"/>
    <w:rsid w:val="0030628E"/>
    <w:rsid w:val="003127F4"/>
    <w:rsid w:val="00315D03"/>
    <w:rsid w:val="003161AD"/>
    <w:rsid w:val="00335DFD"/>
    <w:rsid w:val="003367FE"/>
    <w:rsid w:val="0034155E"/>
    <w:rsid w:val="003418E5"/>
    <w:rsid w:val="00341D1C"/>
    <w:rsid w:val="003448C1"/>
    <w:rsid w:val="0034750B"/>
    <w:rsid w:val="003514B5"/>
    <w:rsid w:val="003522D5"/>
    <w:rsid w:val="00355964"/>
    <w:rsid w:val="00362DBA"/>
    <w:rsid w:val="00365ECC"/>
    <w:rsid w:val="00397708"/>
    <w:rsid w:val="003A31EA"/>
    <w:rsid w:val="003B248E"/>
    <w:rsid w:val="003B2BF5"/>
    <w:rsid w:val="003B363B"/>
    <w:rsid w:val="003B7C64"/>
    <w:rsid w:val="003C4CC4"/>
    <w:rsid w:val="003C756B"/>
    <w:rsid w:val="003D117A"/>
    <w:rsid w:val="003F160A"/>
    <w:rsid w:val="003F5553"/>
    <w:rsid w:val="00400754"/>
    <w:rsid w:val="00400C24"/>
    <w:rsid w:val="004166AB"/>
    <w:rsid w:val="00416D1F"/>
    <w:rsid w:val="004231D6"/>
    <w:rsid w:val="00423DCB"/>
    <w:rsid w:val="004257EB"/>
    <w:rsid w:val="0043297A"/>
    <w:rsid w:val="004374E6"/>
    <w:rsid w:val="00440225"/>
    <w:rsid w:val="00450945"/>
    <w:rsid w:val="00451B1D"/>
    <w:rsid w:val="00452548"/>
    <w:rsid w:val="00453032"/>
    <w:rsid w:val="00454440"/>
    <w:rsid w:val="00457A7F"/>
    <w:rsid w:val="00463B3A"/>
    <w:rsid w:val="00476DEB"/>
    <w:rsid w:val="004910EF"/>
    <w:rsid w:val="0049632D"/>
    <w:rsid w:val="004A5018"/>
    <w:rsid w:val="004C3CFE"/>
    <w:rsid w:val="004C698A"/>
    <w:rsid w:val="004D3BBC"/>
    <w:rsid w:val="004E2802"/>
    <w:rsid w:val="004E2A99"/>
    <w:rsid w:val="004E3EBD"/>
    <w:rsid w:val="004E6A8F"/>
    <w:rsid w:val="004F4E43"/>
    <w:rsid w:val="005111A0"/>
    <w:rsid w:val="00517BF6"/>
    <w:rsid w:val="00523864"/>
    <w:rsid w:val="005271BC"/>
    <w:rsid w:val="0053002E"/>
    <w:rsid w:val="00532012"/>
    <w:rsid w:val="00537406"/>
    <w:rsid w:val="00541CB4"/>
    <w:rsid w:val="00552F53"/>
    <w:rsid w:val="005603B7"/>
    <w:rsid w:val="00562E7D"/>
    <w:rsid w:val="0056300D"/>
    <w:rsid w:val="00565EE8"/>
    <w:rsid w:val="00571E9E"/>
    <w:rsid w:val="0057285F"/>
    <w:rsid w:val="00577A6E"/>
    <w:rsid w:val="00580305"/>
    <w:rsid w:val="00581E83"/>
    <w:rsid w:val="00585493"/>
    <w:rsid w:val="00585711"/>
    <w:rsid w:val="0059120E"/>
    <w:rsid w:val="00597A5A"/>
    <w:rsid w:val="005B1700"/>
    <w:rsid w:val="005B2677"/>
    <w:rsid w:val="005B33DA"/>
    <w:rsid w:val="005C26E2"/>
    <w:rsid w:val="005D41C4"/>
    <w:rsid w:val="005E30C5"/>
    <w:rsid w:val="005E5CF4"/>
    <w:rsid w:val="005E5F4C"/>
    <w:rsid w:val="0060493E"/>
    <w:rsid w:val="00604B16"/>
    <w:rsid w:val="006074E3"/>
    <w:rsid w:val="006141BA"/>
    <w:rsid w:val="00614B67"/>
    <w:rsid w:val="006239FA"/>
    <w:rsid w:val="006366E3"/>
    <w:rsid w:val="006436B7"/>
    <w:rsid w:val="006503A1"/>
    <w:rsid w:val="0065100E"/>
    <w:rsid w:val="0065432F"/>
    <w:rsid w:val="00665F21"/>
    <w:rsid w:val="00671CA9"/>
    <w:rsid w:val="006815D5"/>
    <w:rsid w:val="0068265F"/>
    <w:rsid w:val="006827AC"/>
    <w:rsid w:val="006840A0"/>
    <w:rsid w:val="00690261"/>
    <w:rsid w:val="0069199B"/>
    <w:rsid w:val="00696552"/>
    <w:rsid w:val="006A3E0F"/>
    <w:rsid w:val="006A79D3"/>
    <w:rsid w:val="006C39D0"/>
    <w:rsid w:val="006D4765"/>
    <w:rsid w:val="006F12E1"/>
    <w:rsid w:val="00703F67"/>
    <w:rsid w:val="0071141A"/>
    <w:rsid w:val="007140F8"/>
    <w:rsid w:val="007143A2"/>
    <w:rsid w:val="007321EB"/>
    <w:rsid w:val="00735042"/>
    <w:rsid w:val="0074354B"/>
    <w:rsid w:val="0074672A"/>
    <w:rsid w:val="00753DA7"/>
    <w:rsid w:val="00765024"/>
    <w:rsid w:val="00772F11"/>
    <w:rsid w:val="00775327"/>
    <w:rsid w:val="00777A4E"/>
    <w:rsid w:val="00783189"/>
    <w:rsid w:val="007841C9"/>
    <w:rsid w:val="007847E0"/>
    <w:rsid w:val="007904EC"/>
    <w:rsid w:val="007954B7"/>
    <w:rsid w:val="007978D5"/>
    <w:rsid w:val="007A0F16"/>
    <w:rsid w:val="007A2701"/>
    <w:rsid w:val="007B4D27"/>
    <w:rsid w:val="007C0CB1"/>
    <w:rsid w:val="007C201A"/>
    <w:rsid w:val="007C4417"/>
    <w:rsid w:val="007C70EA"/>
    <w:rsid w:val="007C7208"/>
    <w:rsid w:val="007E50C0"/>
    <w:rsid w:val="007E586A"/>
    <w:rsid w:val="007F13CD"/>
    <w:rsid w:val="007F52E3"/>
    <w:rsid w:val="0080346C"/>
    <w:rsid w:val="00805FC7"/>
    <w:rsid w:val="00810338"/>
    <w:rsid w:val="00827A02"/>
    <w:rsid w:val="00831C2D"/>
    <w:rsid w:val="00834FF8"/>
    <w:rsid w:val="008364EE"/>
    <w:rsid w:val="00842AD7"/>
    <w:rsid w:val="00846063"/>
    <w:rsid w:val="008465FC"/>
    <w:rsid w:val="00847295"/>
    <w:rsid w:val="0085013B"/>
    <w:rsid w:val="00856653"/>
    <w:rsid w:val="00857A1D"/>
    <w:rsid w:val="00864ECF"/>
    <w:rsid w:val="0087379F"/>
    <w:rsid w:val="008A3544"/>
    <w:rsid w:val="008B42F5"/>
    <w:rsid w:val="008C2850"/>
    <w:rsid w:val="008C3A6F"/>
    <w:rsid w:val="008C557D"/>
    <w:rsid w:val="008C7047"/>
    <w:rsid w:val="008E00E1"/>
    <w:rsid w:val="008E0D14"/>
    <w:rsid w:val="008E0F62"/>
    <w:rsid w:val="008E56EC"/>
    <w:rsid w:val="008F13CB"/>
    <w:rsid w:val="00901CA8"/>
    <w:rsid w:val="0090211B"/>
    <w:rsid w:val="0090400F"/>
    <w:rsid w:val="00914616"/>
    <w:rsid w:val="00922107"/>
    <w:rsid w:val="00926CF1"/>
    <w:rsid w:val="00931093"/>
    <w:rsid w:val="00933E21"/>
    <w:rsid w:val="00937CD7"/>
    <w:rsid w:val="00941C02"/>
    <w:rsid w:val="00944C52"/>
    <w:rsid w:val="009501B5"/>
    <w:rsid w:val="00951BF9"/>
    <w:rsid w:val="009542D2"/>
    <w:rsid w:val="00955CDE"/>
    <w:rsid w:val="009610DB"/>
    <w:rsid w:val="00977CC0"/>
    <w:rsid w:val="00981951"/>
    <w:rsid w:val="00987AF5"/>
    <w:rsid w:val="00996601"/>
    <w:rsid w:val="009A2444"/>
    <w:rsid w:val="009A6864"/>
    <w:rsid w:val="009B3FE3"/>
    <w:rsid w:val="009C0212"/>
    <w:rsid w:val="009C46B0"/>
    <w:rsid w:val="009D166D"/>
    <w:rsid w:val="009D2A44"/>
    <w:rsid w:val="009D7328"/>
    <w:rsid w:val="009D7445"/>
    <w:rsid w:val="009E40F3"/>
    <w:rsid w:val="009E4141"/>
    <w:rsid w:val="009E4992"/>
    <w:rsid w:val="009E5A31"/>
    <w:rsid w:val="009F36CB"/>
    <w:rsid w:val="009F6767"/>
    <w:rsid w:val="00A115EE"/>
    <w:rsid w:val="00A124A6"/>
    <w:rsid w:val="00A1430B"/>
    <w:rsid w:val="00A16139"/>
    <w:rsid w:val="00A241E3"/>
    <w:rsid w:val="00A3534E"/>
    <w:rsid w:val="00A37204"/>
    <w:rsid w:val="00A44678"/>
    <w:rsid w:val="00A453E8"/>
    <w:rsid w:val="00A46662"/>
    <w:rsid w:val="00A46ABE"/>
    <w:rsid w:val="00A64BF3"/>
    <w:rsid w:val="00A74473"/>
    <w:rsid w:val="00A757B7"/>
    <w:rsid w:val="00A91840"/>
    <w:rsid w:val="00A92145"/>
    <w:rsid w:val="00A93891"/>
    <w:rsid w:val="00A9655E"/>
    <w:rsid w:val="00AA5E8F"/>
    <w:rsid w:val="00AA76E9"/>
    <w:rsid w:val="00AB0F0C"/>
    <w:rsid w:val="00AB75F6"/>
    <w:rsid w:val="00AB7DB7"/>
    <w:rsid w:val="00AE0F49"/>
    <w:rsid w:val="00AE1B8A"/>
    <w:rsid w:val="00B00046"/>
    <w:rsid w:val="00B012ED"/>
    <w:rsid w:val="00B10244"/>
    <w:rsid w:val="00B115C5"/>
    <w:rsid w:val="00B167E0"/>
    <w:rsid w:val="00B30D62"/>
    <w:rsid w:val="00B3349E"/>
    <w:rsid w:val="00B37290"/>
    <w:rsid w:val="00B37C19"/>
    <w:rsid w:val="00B54601"/>
    <w:rsid w:val="00B64425"/>
    <w:rsid w:val="00B66E7B"/>
    <w:rsid w:val="00B76701"/>
    <w:rsid w:val="00B8673B"/>
    <w:rsid w:val="00B86AC4"/>
    <w:rsid w:val="00B9122F"/>
    <w:rsid w:val="00BA1256"/>
    <w:rsid w:val="00BA5ECF"/>
    <w:rsid w:val="00BB4D4C"/>
    <w:rsid w:val="00BC14B2"/>
    <w:rsid w:val="00BC3072"/>
    <w:rsid w:val="00BC449C"/>
    <w:rsid w:val="00BC4552"/>
    <w:rsid w:val="00BE1EC5"/>
    <w:rsid w:val="00BE54FE"/>
    <w:rsid w:val="00BF0701"/>
    <w:rsid w:val="00BF6501"/>
    <w:rsid w:val="00C142E4"/>
    <w:rsid w:val="00C152BA"/>
    <w:rsid w:val="00C20F61"/>
    <w:rsid w:val="00C211E5"/>
    <w:rsid w:val="00C220AF"/>
    <w:rsid w:val="00C2454D"/>
    <w:rsid w:val="00C255C7"/>
    <w:rsid w:val="00C30AF3"/>
    <w:rsid w:val="00C400F7"/>
    <w:rsid w:val="00C41793"/>
    <w:rsid w:val="00C463D2"/>
    <w:rsid w:val="00C677CD"/>
    <w:rsid w:val="00C71081"/>
    <w:rsid w:val="00C7132C"/>
    <w:rsid w:val="00C84D2E"/>
    <w:rsid w:val="00C90BDF"/>
    <w:rsid w:val="00C92101"/>
    <w:rsid w:val="00C968A3"/>
    <w:rsid w:val="00CA4FD3"/>
    <w:rsid w:val="00CB0424"/>
    <w:rsid w:val="00CB3DC4"/>
    <w:rsid w:val="00CB7B40"/>
    <w:rsid w:val="00CC53E2"/>
    <w:rsid w:val="00CC58F7"/>
    <w:rsid w:val="00CD0333"/>
    <w:rsid w:val="00CD4AD2"/>
    <w:rsid w:val="00CD4DAB"/>
    <w:rsid w:val="00CD75DD"/>
    <w:rsid w:val="00CE0412"/>
    <w:rsid w:val="00CE0B1B"/>
    <w:rsid w:val="00CE5382"/>
    <w:rsid w:val="00CE738E"/>
    <w:rsid w:val="00CF246B"/>
    <w:rsid w:val="00CF7AF0"/>
    <w:rsid w:val="00D04FB7"/>
    <w:rsid w:val="00D2193A"/>
    <w:rsid w:val="00D242FD"/>
    <w:rsid w:val="00D30C02"/>
    <w:rsid w:val="00D35A6A"/>
    <w:rsid w:val="00D363BF"/>
    <w:rsid w:val="00D42A0D"/>
    <w:rsid w:val="00D45D84"/>
    <w:rsid w:val="00D47A7C"/>
    <w:rsid w:val="00D674ED"/>
    <w:rsid w:val="00D70E20"/>
    <w:rsid w:val="00D70F5D"/>
    <w:rsid w:val="00D83A82"/>
    <w:rsid w:val="00D850B0"/>
    <w:rsid w:val="00D86B61"/>
    <w:rsid w:val="00D86EF0"/>
    <w:rsid w:val="00D97194"/>
    <w:rsid w:val="00DA35E3"/>
    <w:rsid w:val="00DA4386"/>
    <w:rsid w:val="00DB05B9"/>
    <w:rsid w:val="00DB1C07"/>
    <w:rsid w:val="00DB5067"/>
    <w:rsid w:val="00DC4510"/>
    <w:rsid w:val="00DC5158"/>
    <w:rsid w:val="00DF000B"/>
    <w:rsid w:val="00DF4134"/>
    <w:rsid w:val="00E01F14"/>
    <w:rsid w:val="00E0376F"/>
    <w:rsid w:val="00E2345B"/>
    <w:rsid w:val="00E25951"/>
    <w:rsid w:val="00E322A1"/>
    <w:rsid w:val="00E43B88"/>
    <w:rsid w:val="00E5247C"/>
    <w:rsid w:val="00E55A09"/>
    <w:rsid w:val="00E638FC"/>
    <w:rsid w:val="00E8014A"/>
    <w:rsid w:val="00E80E2A"/>
    <w:rsid w:val="00E86552"/>
    <w:rsid w:val="00E865F0"/>
    <w:rsid w:val="00E97CD0"/>
    <w:rsid w:val="00EB0F26"/>
    <w:rsid w:val="00EB77D7"/>
    <w:rsid w:val="00EC2AB6"/>
    <w:rsid w:val="00EC3395"/>
    <w:rsid w:val="00EC5018"/>
    <w:rsid w:val="00ED222A"/>
    <w:rsid w:val="00ED2371"/>
    <w:rsid w:val="00EE569B"/>
    <w:rsid w:val="00EF7EAB"/>
    <w:rsid w:val="00F00F30"/>
    <w:rsid w:val="00F03699"/>
    <w:rsid w:val="00F10136"/>
    <w:rsid w:val="00F21A74"/>
    <w:rsid w:val="00F312C5"/>
    <w:rsid w:val="00F31868"/>
    <w:rsid w:val="00F31D58"/>
    <w:rsid w:val="00F32956"/>
    <w:rsid w:val="00F432CF"/>
    <w:rsid w:val="00F443ED"/>
    <w:rsid w:val="00F4641E"/>
    <w:rsid w:val="00F51495"/>
    <w:rsid w:val="00F6081F"/>
    <w:rsid w:val="00F65EAC"/>
    <w:rsid w:val="00F74380"/>
    <w:rsid w:val="00F764CC"/>
    <w:rsid w:val="00F831F8"/>
    <w:rsid w:val="00F83BA5"/>
    <w:rsid w:val="00F8651C"/>
    <w:rsid w:val="00F95014"/>
    <w:rsid w:val="00FA0824"/>
    <w:rsid w:val="00FA41F8"/>
    <w:rsid w:val="00FA72D7"/>
    <w:rsid w:val="00FB0943"/>
    <w:rsid w:val="00FB63B1"/>
    <w:rsid w:val="00FB6593"/>
    <w:rsid w:val="00FC1B5D"/>
    <w:rsid w:val="00FC4B67"/>
    <w:rsid w:val="00FC6D4D"/>
    <w:rsid w:val="00FD2B5E"/>
    <w:rsid w:val="00FD39E8"/>
    <w:rsid w:val="00FD4E6D"/>
    <w:rsid w:val="00FD7A8A"/>
    <w:rsid w:val="00FE0A02"/>
    <w:rsid w:val="00FE3836"/>
    <w:rsid w:val="00FF3D48"/>
    <w:rsid w:val="00FF4588"/>
    <w:rsid w:val="7F0B1C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7A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27AC"/>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locked/>
    <w:rsid w:val="005B2677"/>
    <w:rPr>
      <w:rFonts w:cs="Times New Roman"/>
      <w:sz w:val="18"/>
      <w:szCs w:val="18"/>
    </w:rPr>
  </w:style>
  <w:style w:type="paragraph" w:styleId="Header">
    <w:name w:val="header"/>
    <w:basedOn w:val="Normal"/>
    <w:link w:val="HeaderChar"/>
    <w:uiPriority w:val="99"/>
    <w:rsid w:val="006827A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semiHidden/>
    <w:locked/>
    <w:rsid w:val="005B2677"/>
    <w:rPr>
      <w:rFonts w:cs="Times New Roman"/>
      <w:sz w:val="18"/>
      <w:szCs w:val="18"/>
    </w:rPr>
  </w:style>
  <w:style w:type="paragraph" w:customStyle="1" w:styleId="Default">
    <w:name w:val="Default"/>
    <w:uiPriority w:val="99"/>
    <w:rsid w:val="003D117A"/>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NormalWeb">
    <w:name w:val="Normal (Web)"/>
    <w:basedOn w:val="Normal"/>
    <w:uiPriority w:val="99"/>
    <w:rsid w:val="001E72B1"/>
    <w:pPr>
      <w:widowControl/>
      <w:spacing w:before="100" w:beforeAutospacing="1" w:after="100" w:afterAutospacing="1"/>
      <w:jc w:val="left"/>
    </w:pPr>
    <w:rPr>
      <w:rFonts w:ascii="宋体" w:hAnsi="宋体" w:cs="宋体"/>
      <w:kern w:val="0"/>
      <w:sz w:val="24"/>
      <w:szCs w:val="24"/>
    </w:rPr>
  </w:style>
  <w:style w:type="paragraph" w:customStyle="1" w:styleId="CharChar2CharCharCharCharCharCharCharChar">
    <w:name w:val="Char Char2 Char Char Char Char Char Char Char Char"/>
    <w:basedOn w:val="Normal"/>
    <w:uiPriority w:val="99"/>
    <w:rsid w:val="00F8651C"/>
    <w:pPr>
      <w:tabs>
        <w:tab w:val="left" w:pos="360"/>
      </w:tabs>
      <w:ind w:left="360" w:hangingChars="200" w:hanging="360"/>
    </w:pPr>
  </w:style>
  <w:style w:type="paragraph" w:customStyle="1" w:styleId="reader-word-layerreader-word-s1-21">
    <w:name w:val="reader-word-layer reader-word-s1-21"/>
    <w:basedOn w:val="Normal"/>
    <w:uiPriority w:val="99"/>
    <w:rsid w:val="00B00046"/>
    <w:pPr>
      <w:widowControl/>
      <w:spacing w:before="100" w:beforeAutospacing="1" w:after="100" w:afterAutospacing="1"/>
      <w:jc w:val="left"/>
    </w:pPr>
    <w:rPr>
      <w:rFonts w:ascii="宋体" w:hAnsi="宋体" w:cs="宋体"/>
      <w:kern w:val="0"/>
      <w:sz w:val="24"/>
      <w:szCs w:val="24"/>
    </w:rPr>
  </w:style>
  <w:style w:type="paragraph" w:customStyle="1" w:styleId="reader-word-layerreader-word-s1-22">
    <w:name w:val="reader-word-layer reader-word-s1-22"/>
    <w:basedOn w:val="Normal"/>
    <w:uiPriority w:val="99"/>
    <w:rsid w:val="00B00046"/>
    <w:pPr>
      <w:widowControl/>
      <w:spacing w:before="100" w:beforeAutospacing="1" w:after="100" w:afterAutospacing="1"/>
      <w:jc w:val="left"/>
    </w:pPr>
    <w:rPr>
      <w:rFonts w:ascii="宋体" w:hAnsi="宋体" w:cs="宋体"/>
      <w:kern w:val="0"/>
      <w:sz w:val="24"/>
      <w:szCs w:val="24"/>
    </w:rPr>
  </w:style>
  <w:style w:type="paragraph" w:customStyle="1" w:styleId="reader-word-layerreader-word-s2-0">
    <w:name w:val="reader-word-layer reader-word-s2-0"/>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10">
    <w:name w:val="reader-word-layer reader-word-s2-10"/>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11">
    <w:name w:val="reader-word-layer reader-word-s2-11"/>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6">
    <w:name w:val="reader-word-layer reader-word-s2-6"/>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12">
    <w:name w:val="reader-word-layer reader-word-s2-12"/>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7">
    <w:name w:val="reader-word-layer reader-word-s2-7"/>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3">
    <w:name w:val="reader-word-layer reader-word-s2-3"/>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2">
    <w:name w:val="reader-word-layer reader-word-s2-2"/>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8">
    <w:name w:val="reader-word-layer reader-word-s2-8"/>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2-9">
    <w:name w:val="reader-word-layer reader-word-s2-9"/>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11">
    <w:name w:val="reader-word-layer reader-word-s3-11"/>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8">
    <w:name w:val="reader-word-layer reader-word-s3-8"/>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5">
    <w:name w:val="reader-word-layer reader-word-s3-5"/>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0">
    <w:name w:val="reader-word-layer reader-word-s3-0"/>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12">
    <w:name w:val="reader-word-layer reader-word-s3-12"/>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2">
    <w:name w:val="reader-word-layer reader-word-s3-2"/>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9">
    <w:name w:val="reader-word-layer reader-word-s3-9"/>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13">
    <w:name w:val="reader-word-layer reader-word-s3-13"/>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14">
    <w:name w:val="reader-word-layer reader-word-s3-14"/>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15">
    <w:name w:val="reader-word-layer reader-word-s3-15"/>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16">
    <w:name w:val="reader-word-layer reader-word-s3-16"/>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3">
    <w:name w:val="reader-word-layer reader-word-s3-3"/>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18">
    <w:name w:val="reader-word-layer reader-word-s3-18"/>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17">
    <w:name w:val="reader-word-layer reader-word-s3-17"/>
    <w:basedOn w:val="Normal"/>
    <w:uiPriority w:val="99"/>
    <w:rsid w:val="00006422"/>
    <w:pPr>
      <w:widowControl/>
      <w:spacing w:before="100" w:beforeAutospacing="1" w:after="100" w:afterAutospacing="1"/>
      <w:jc w:val="left"/>
    </w:pPr>
    <w:rPr>
      <w:rFonts w:ascii="宋体" w:hAnsi="宋体" w:cs="宋体"/>
      <w:kern w:val="0"/>
      <w:sz w:val="24"/>
      <w:szCs w:val="24"/>
    </w:rPr>
  </w:style>
  <w:style w:type="paragraph" w:customStyle="1" w:styleId="reader-word-layerreader-word-s3-19">
    <w:name w:val="reader-word-layer reader-word-s3-19"/>
    <w:basedOn w:val="Normal"/>
    <w:uiPriority w:val="99"/>
    <w:rsid w:val="00006422"/>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locked/>
    <w:rsid w:val="00DF000B"/>
    <w:rPr>
      <w:rFonts w:cs="Times New Roman"/>
      <w:b/>
      <w:bCs/>
    </w:rPr>
  </w:style>
  <w:style w:type="paragraph" w:styleId="CommentText">
    <w:name w:val="annotation text"/>
    <w:basedOn w:val="Normal"/>
    <w:link w:val="CommentTextChar"/>
    <w:uiPriority w:val="99"/>
    <w:rsid w:val="00183C7E"/>
    <w:pPr>
      <w:spacing w:line="360" w:lineRule="auto"/>
      <w:jc w:val="left"/>
    </w:pPr>
    <w:rPr>
      <w:rFonts w:ascii="Times New Roman" w:hAnsi="Times New Roman"/>
      <w:szCs w:val="24"/>
    </w:rPr>
  </w:style>
  <w:style w:type="character" w:customStyle="1" w:styleId="CommentTextChar">
    <w:name w:val="Comment Text Char"/>
    <w:basedOn w:val="DefaultParagraphFont"/>
    <w:link w:val="CommentText"/>
    <w:uiPriority w:val="99"/>
    <w:locked/>
    <w:rsid w:val="00183C7E"/>
    <w:rPr>
      <w:rFonts w:eastAsia="宋体" w:cs="Times New Roman"/>
      <w:kern w:val="2"/>
      <w:sz w:val="24"/>
      <w:szCs w:val="24"/>
      <w:lang w:val="en-US" w:eastAsia="zh-CN" w:bidi="ar-SA"/>
    </w:rPr>
  </w:style>
  <w:style w:type="paragraph" w:styleId="BalloonText">
    <w:name w:val="Balloon Text"/>
    <w:basedOn w:val="Normal"/>
    <w:link w:val="BalloonTextChar"/>
    <w:uiPriority w:val="99"/>
    <w:semiHidden/>
    <w:rsid w:val="001F65BD"/>
    <w:rPr>
      <w:sz w:val="18"/>
      <w:szCs w:val="18"/>
    </w:rPr>
  </w:style>
  <w:style w:type="character" w:customStyle="1" w:styleId="BalloonTextChar">
    <w:name w:val="Balloon Text Char"/>
    <w:basedOn w:val="DefaultParagraphFont"/>
    <w:link w:val="BalloonText"/>
    <w:uiPriority w:val="99"/>
    <w:semiHidden/>
    <w:locked/>
    <w:rsid w:val="00C41793"/>
    <w:rPr>
      <w:rFonts w:cs="Times New Roman"/>
      <w:sz w:val="2"/>
    </w:rPr>
  </w:style>
  <w:style w:type="character" w:styleId="PageNumber">
    <w:name w:val="page number"/>
    <w:basedOn w:val="DefaultParagraphFont"/>
    <w:uiPriority w:val="99"/>
    <w:rsid w:val="000743FD"/>
    <w:rPr>
      <w:rFonts w:cs="Times New Roman"/>
    </w:rPr>
  </w:style>
</w:styles>
</file>

<file path=word/webSettings.xml><?xml version="1.0" encoding="utf-8"?>
<w:webSettings xmlns:r="http://schemas.openxmlformats.org/officeDocument/2006/relationships" xmlns:w="http://schemas.openxmlformats.org/wordprocessingml/2006/main">
  <w:divs>
    <w:div w:id="1827238827">
      <w:marLeft w:val="0"/>
      <w:marRight w:val="0"/>
      <w:marTop w:val="0"/>
      <w:marBottom w:val="0"/>
      <w:divBdr>
        <w:top w:val="none" w:sz="0" w:space="0" w:color="auto"/>
        <w:left w:val="none" w:sz="0" w:space="0" w:color="auto"/>
        <w:bottom w:val="none" w:sz="0" w:space="0" w:color="auto"/>
        <w:right w:val="none" w:sz="0" w:space="0" w:color="auto"/>
      </w:divBdr>
      <w:divsChild>
        <w:div w:id="1827238826">
          <w:marLeft w:val="0"/>
          <w:marRight w:val="0"/>
          <w:marTop w:val="0"/>
          <w:marBottom w:val="300"/>
          <w:divBdr>
            <w:top w:val="single" w:sz="48" w:space="0" w:color="FFFFFF"/>
            <w:left w:val="none" w:sz="0" w:space="0" w:color="auto"/>
            <w:bottom w:val="none" w:sz="0" w:space="0" w:color="auto"/>
            <w:right w:val="none" w:sz="0" w:space="0" w:color="auto"/>
          </w:divBdr>
          <w:divsChild>
            <w:div w:id="1827238823">
              <w:marLeft w:val="0"/>
              <w:marRight w:val="0"/>
              <w:marTop w:val="0"/>
              <w:marBottom w:val="0"/>
              <w:divBdr>
                <w:top w:val="none" w:sz="0" w:space="0" w:color="auto"/>
                <w:left w:val="none" w:sz="0" w:space="0" w:color="auto"/>
                <w:bottom w:val="none" w:sz="0" w:space="0" w:color="auto"/>
                <w:right w:val="none" w:sz="0" w:space="0" w:color="auto"/>
              </w:divBdr>
              <w:divsChild>
                <w:div w:id="1827238825">
                  <w:marLeft w:val="0"/>
                  <w:marRight w:val="0"/>
                  <w:marTop w:val="0"/>
                  <w:marBottom w:val="0"/>
                  <w:divBdr>
                    <w:top w:val="none" w:sz="0" w:space="0" w:color="auto"/>
                    <w:left w:val="none" w:sz="0" w:space="0" w:color="auto"/>
                    <w:bottom w:val="none" w:sz="0" w:space="0" w:color="auto"/>
                    <w:right w:val="none" w:sz="0" w:space="0" w:color="auto"/>
                  </w:divBdr>
                  <w:divsChild>
                    <w:div w:id="1827238824">
                      <w:marLeft w:val="0"/>
                      <w:marRight w:val="0"/>
                      <w:marTop w:val="0"/>
                      <w:marBottom w:val="0"/>
                      <w:divBdr>
                        <w:top w:val="none" w:sz="0" w:space="0" w:color="auto"/>
                        <w:left w:val="none" w:sz="0" w:space="0" w:color="auto"/>
                        <w:bottom w:val="none" w:sz="0" w:space="0" w:color="auto"/>
                        <w:right w:val="none" w:sz="0" w:space="0" w:color="auto"/>
                      </w:divBdr>
                      <w:divsChild>
                        <w:div w:id="18272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38830">
      <w:marLeft w:val="0"/>
      <w:marRight w:val="0"/>
      <w:marTop w:val="0"/>
      <w:marBottom w:val="0"/>
      <w:divBdr>
        <w:top w:val="none" w:sz="0" w:space="0" w:color="auto"/>
        <w:left w:val="none" w:sz="0" w:space="0" w:color="auto"/>
        <w:bottom w:val="none" w:sz="0" w:space="0" w:color="auto"/>
        <w:right w:val="none" w:sz="0" w:space="0" w:color="auto"/>
      </w:divBdr>
      <w:divsChild>
        <w:div w:id="1827238950">
          <w:marLeft w:val="0"/>
          <w:marRight w:val="0"/>
          <w:marTop w:val="0"/>
          <w:marBottom w:val="0"/>
          <w:divBdr>
            <w:top w:val="none" w:sz="0" w:space="0" w:color="auto"/>
            <w:left w:val="none" w:sz="0" w:space="0" w:color="auto"/>
            <w:bottom w:val="none" w:sz="0" w:space="0" w:color="auto"/>
            <w:right w:val="none" w:sz="0" w:space="0" w:color="auto"/>
          </w:divBdr>
          <w:divsChild>
            <w:div w:id="1827238892">
              <w:marLeft w:val="0"/>
              <w:marRight w:val="0"/>
              <w:marTop w:val="100"/>
              <w:marBottom w:val="100"/>
              <w:divBdr>
                <w:top w:val="none" w:sz="0" w:space="0" w:color="auto"/>
                <w:left w:val="none" w:sz="0" w:space="0" w:color="auto"/>
                <w:bottom w:val="none" w:sz="0" w:space="0" w:color="auto"/>
                <w:right w:val="none" w:sz="0" w:space="0" w:color="auto"/>
              </w:divBdr>
              <w:divsChild>
                <w:div w:id="1827238918">
                  <w:marLeft w:val="0"/>
                  <w:marRight w:val="0"/>
                  <w:marTop w:val="0"/>
                  <w:marBottom w:val="0"/>
                  <w:divBdr>
                    <w:top w:val="none" w:sz="0" w:space="0" w:color="auto"/>
                    <w:left w:val="none" w:sz="0" w:space="0" w:color="auto"/>
                    <w:bottom w:val="none" w:sz="0" w:space="0" w:color="auto"/>
                    <w:right w:val="single" w:sz="4" w:space="10" w:color="CCCCCC"/>
                  </w:divBdr>
                  <w:divsChild>
                    <w:div w:id="1827238910">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1827238834">
      <w:marLeft w:val="0"/>
      <w:marRight w:val="0"/>
      <w:marTop w:val="100"/>
      <w:marBottom w:val="100"/>
      <w:divBdr>
        <w:top w:val="none" w:sz="0" w:space="0" w:color="auto"/>
        <w:left w:val="none" w:sz="0" w:space="0" w:color="auto"/>
        <w:bottom w:val="none" w:sz="0" w:space="0" w:color="auto"/>
        <w:right w:val="none" w:sz="0" w:space="0" w:color="auto"/>
      </w:divBdr>
      <w:divsChild>
        <w:div w:id="182723888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827238864">
                  <w:marLeft w:val="0"/>
                  <w:marRight w:val="0"/>
                  <w:marTop w:val="0"/>
                  <w:marBottom w:val="0"/>
                  <w:divBdr>
                    <w:top w:val="none" w:sz="0" w:space="0" w:color="auto"/>
                    <w:left w:val="none" w:sz="0" w:space="0" w:color="auto"/>
                    <w:bottom w:val="none" w:sz="0" w:space="0" w:color="auto"/>
                    <w:right w:val="none" w:sz="0" w:space="0" w:color="auto"/>
                  </w:divBdr>
                  <w:divsChild>
                    <w:div w:id="1827238898">
                      <w:marLeft w:val="0"/>
                      <w:marRight w:val="0"/>
                      <w:marTop w:val="0"/>
                      <w:marBottom w:val="0"/>
                      <w:divBdr>
                        <w:top w:val="none" w:sz="0" w:space="0" w:color="auto"/>
                        <w:left w:val="none" w:sz="0" w:space="0" w:color="auto"/>
                        <w:bottom w:val="none" w:sz="0" w:space="0" w:color="auto"/>
                        <w:right w:val="none" w:sz="0" w:space="0" w:color="auto"/>
                      </w:divBdr>
                      <w:divsChild>
                        <w:div w:id="1827238967">
                          <w:marLeft w:val="0"/>
                          <w:marRight w:val="0"/>
                          <w:marTop w:val="0"/>
                          <w:marBottom w:val="0"/>
                          <w:divBdr>
                            <w:top w:val="none" w:sz="0" w:space="0" w:color="auto"/>
                            <w:left w:val="none" w:sz="0" w:space="0" w:color="auto"/>
                            <w:bottom w:val="none" w:sz="0" w:space="0" w:color="auto"/>
                            <w:right w:val="none" w:sz="0" w:space="0" w:color="auto"/>
                          </w:divBdr>
                          <w:divsChild>
                            <w:div w:id="1827238912">
                              <w:marLeft w:val="0"/>
                              <w:marRight w:val="0"/>
                              <w:marTop w:val="0"/>
                              <w:marBottom w:val="0"/>
                              <w:divBdr>
                                <w:top w:val="none" w:sz="0" w:space="0" w:color="auto"/>
                                <w:left w:val="none" w:sz="0" w:space="0" w:color="auto"/>
                                <w:bottom w:val="none" w:sz="0" w:space="0" w:color="auto"/>
                                <w:right w:val="none" w:sz="0" w:space="0" w:color="auto"/>
                              </w:divBdr>
                              <w:divsChild>
                                <w:div w:id="1827238842">
                                  <w:marLeft w:val="0"/>
                                  <w:marRight w:val="0"/>
                                  <w:marTop w:val="0"/>
                                  <w:marBottom w:val="0"/>
                                  <w:divBdr>
                                    <w:top w:val="none" w:sz="0" w:space="0" w:color="auto"/>
                                    <w:left w:val="none" w:sz="0" w:space="0" w:color="auto"/>
                                    <w:bottom w:val="none" w:sz="0" w:space="0" w:color="auto"/>
                                    <w:right w:val="none" w:sz="0" w:space="0" w:color="auto"/>
                                  </w:divBdr>
                                  <w:divsChild>
                                    <w:div w:id="1827238880">
                                      <w:marLeft w:val="0"/>
                                      <w:marRight w:val="0"/>
                                      <w:marTop w:val="0"/>
                                      <w:marBottom w:val="0"/>
                                      <w:divBdr>
                                        <w:top w:val="none" w:sz="0" w:space="0" w:color="auto"/>
                                        <w:left w:val="none" w:sz="0" w:space="0" w:color="auto"/>
                                        <w:bottom w:val="none" w:sz="0" w:space="0" w:color="auto"/>
                                        <w:right w:val="none" w:sz="0" w:space="0" w:color="auto"/>
                                      </w:divBdr>
                                      <w:divsChild>
                                        <w:div w:id="1827238891">
                                          <w:marLeft w:val="0"/>
                                          <w:marRight w:val="0"/>
                                          <w:marTop w:val="0"/>
                                          <w:marBottom w:val="0"/>
                                          <w:divBdr>
                                            <w:top w:val="none" w:sz="0" w:space="0" w:color="auto"/>
                                            <w:left w:val="none" w:sz="0" w:space="0" w:color="auto"/>
                                            <w:bottom w:val="none" w:sz="0" w:space="0" w:color="auto"/>
                                            <w:right w:val="none" w:sz="0" w:space="0" w:color="auto"/>
                                          </w:divBdr>
                                          <w:divsChild>
                                            <w:div w:id="18272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238835">
      <w:marLeft w:val="0"/>
      <w:marRight w:val="0"/>
      <w:marTop w:val="0"/>
      <w:marBottom w:val="0"/>
      <w:divBdr>
        <w:top w:val="none" w:sz="0" w:space="0" w:color="auto"/>
        <w:left w:val="none" w:sz="0" w:space="0" w:color="auto"/>
        <w:bottom w:val="none" w:sz="0" w:space="0" w:color="auto"/>
        <w:right w:val="none" w:sz="0" w:space="0" w:color="auto"/>
      </w:divBdr>
      <w:divsChild>
        <w:div w:id="1827238879">
          <w:marLeft w:val="0"/>
          <w:marRight w:val="0"/>
          <w:marTop w:val="0"/>
          <w:marBottom w:val="0"/>
          <w:divBdr>
            <w:top w:val="none" w:sz="0" w:space="0" w:color="auto"/>
            <w:left w:val="none" w:sz="0" w:space="0" w:color="auto"/>
            <w:bottom w:val="none" w:sz="0" w:space="0" w:color="auto"/>
            <w:right w:val="none" w:sz="0" w:space="0" w:color="auto"/>
          </w:divBdr>
          <w:divsChild>
            <w:div w:id="1827238914">
              <w:marLeft w:val="0"/>
              <w:marRight w:val="0"/>
              <w:marTop w:val="0"/>
              <w:marBottom w:val="0"/>
              <w:divBdr>
                <w:top w:val="none" w:sz="0" w:space="0" w:color="auto"/>
                <w:left w:val="none" w:sz="0" w:space="0" w:color="auto"/>
                <w:bottom w:val="none" w:sz="0" w:space="0" w:color="auto"/>
                <w:right w:val="none" w:sz="0" w:space="0" w:color="auto"/>
              </w:divBdr>
              <w:divsChild>
                <w:div w:id="1827238945">
                  <w:marLeft w:val="0"/>
                  <w:marRight w:val="0"/>
                  <w:marTop w:val="0"/>
                  <w:marBottom w:val="0"/>
                  <w:divBdr>
                    <w:top w:val="none" w:sz="0" w:space="0" w:color="auto"/>
                    <w:left w:val="none" w:sz="0" w:space="0" w:color="auto"/>
                    <w:bottom w:val="none" w:sz="0" w:space="0" w:color="auto"/>
                    <w:right w:val="none" w:sz="0" w:space="0" w:color="auto"/>
                  </w:divBdr>
                  <w:divsChild>
                    <w:div w:id="1827238919">
                      <w:marLeft w:val="0"/>
                      <w:marRight w:val="0"/>
                      <w:marTop w:val="200"/>
                      <w:marBottom w:val="0"/>
                      <w:divBdr>
                        <w:top w:val="none" w:sz="0" w:space="0" w:color="auto"/>
                        <w:left w:val="none" w:sz="0" w:space="0" w:color="auto"/>
                        <w:bottom w:val="none" w:sz="0" w:space="0" w:color="auto"/>
                        <w:right w:val="none" w:sz="0" w:space="0" w:color="auto"/>
                      </w:divBdr>
                      <w:divsChild>
                        <w:div w:id="18272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38844">
      <w:marLeft w:val="0"/>
      <w:marRight w:val="0"/>
      <w:marTop w:val="0"/>
      <w:marBottom w:val="0"/>
      <w:divBdr>
        <w:top w:val="none" w:sz="0" w:space="0" w:color="auto"/>
        <w:left w:val="none" w:sz="0" w:space="0" w:color="auto"/>
        <w:bottom w:val="none" w:sz="0" w:space="0" w:color="auto"/>
        <w:right w:val="none" w:sz="0" w:space="0" w:color="auto"/>
      </w:divBdr>
      <w:divsChild>
        <w:div w:id="1827238890">
          <w:marLeft w:val="0"/>
          <w:marRight w:val="0"/>
          <w:marTop w:val="0"/>
          <w:marBottom w:val="0"/>
          <w:divBdr>
            <w:top w:val="none" w:sz="0" w:space="0" w:color="auto"/>
            <w:left w:val="none" w:sz="0" w:space="0" w:color="auto"/>
            <w:bottom w:val="none" w:sz="0" w:space="0" w:color="auto"/>
            <w:right w:val="none" w:sz="0" w:space="0" w:color="auto"/>
          </w:divBdr>
          <w:divsChild>
            <w:div w:id="1827238971">
              <w:marLeft w:val="0"/>
              <w:marRight w:val="0"/>
              <w:marTop w:val="100"/>
              <w:marBottom w:val="100"/>
              <w:divBdr>
                <w:top w:val="none" w:sz="0" w:space="0" w:color="auto"/>
                <w:left w:val="none" w:sz="0" w:space="0" w:color="auto"/>
                <w:bottom w:val="none" w:sz="0" w:space="0" w:color="auto"/>
                <w:right w:val="none" w:sz="0" w:space="0" w:color="auto"/>
              </w:divBdr>
              <w:divsChild>
                <w:div w:id="1827238866">
                  <w:marLeft w:val="0"/>
                  <w:marRight w:val="0"/>
                  <w:marTop w:val="0"/>
                  <w:marBottom w:val="0"/>
                  <w:divBdr>
                    <w:top w:val="none" w:sz="0" w:space="0" w:color="auto"/>
                    <w:left w:val="none" w:sz="0" w:space="0" w:color="auto"/>
                    <w:bottom w:val="none" w:sz="0" w:space="0" w:color="auto"/>
                    <w:right w:val="single" w:sz="4" w:space="10" w:color="CCCCCC"/>
                  </w:divBdr>
                  <w:divsChild>
                    <w:div w:id="1827238916">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1827238878">
      <w:marLeft w:val="0"/>
      <w:marRight w:val="0"/>
      <w:marTop w:val="100"/>
      <w:marBottom w:val="100"/>
      <w:divBdr>
        <w:top w:val="none" w:sz="0" w:space="0" w:color="auto"/>
        <w:left w:val="none" w:sz="0" w:space="0" w:color="auto"/>
        <w:bottom w:val="none" w:sz="0" w:space="0" w:color="auto"/>
        <w:right w:val="none" w:sz="0" w:space="0" w:color="auto"/>
      </w:divBdr>
      <w:divsChild>
        <w:div w:id="1827238897">
          <w:marLeft w:val="0"/>
          <w:marRight w:val="0"/>
          <w:marTop w:val="0"/>
          <w:marBottom w:val="0"/>
          <w:divBdr>
            <w:top w:val="none" w:sz="0" w:space="0" w:color="auto"/>
            <w:left w:val="none" w:sz="0" w:space="0" w:color="auto"/>
            <w:bottom w:val="none" w:sz="0" w:space="0" w:color="auto"/>
            <w:right w:val="none" w:sz="0" w:space="0" w:color="auto"/>
          </w:divBdr>
          <w:divsChild>
            <w:div w:id="1827238972">
              <w:marLeft w:val="0"/>
              <w:marRight w:val="0"/>
              <w:marTop w:val="0"/>
              <w:marBottom w:val="0"/>
              <w:divBdr>
                <w:top w:val="none" w:sz="0" w:space="0" w:color="auto"/>
                <w:left w:val="none" w:sz="0" w:space="0" w:color="auto"/>
                <w:bottom w:val="none" w:sz="0" w:space="0" w:color="auto"/>
                <w:right w:val="none" w:sz="0" w:space="0" w:color="auto"/>
              </w:divBdr>
              <w:divsChild>
                <w:div w:id="1827238850">
                  <w:marLeft w:val="0"/>
                  <w:marRight w:val="0"/>
                  <w:marTop w:val="0"/>
                  <w:marBottom w:val="0"/>
                  <w:divBdr>
                    <w:top w:val="none" w:sz="0" w:space="0" w:color="auto"/>
                    <w:left w:val="none" w:sz="0" w:space="0" w:color="auto"/>
                    <w:bottom w:val="none" w:sz="0" w:space="0" w:color="auto"/>
                    <w:right w:val="none" w:sz="0" w:space="0" w:color="auto"/>
                  </w:divBdr>
                  <w:divsChild>
                    <w:div w:id="1827238867">
                      <w:marLeft w:val="0"/>
                      <w:marRight w:val="0"/>
                      <w:marTop w:val="0"/>
                      <w:marBottom w:val="0"/>
                      <w:divBdr>
                        <w:top w:val="none" w:sz="0" w:space="0" w:color="auto"/>
                        <w:left w:val="none" w:sz="0" w:space="0" w:color="auto"/>
                        <w:bottom w:val="none" w:sz="0" w:space="0" w:color="auto"/>
                        <w:right w:val="none" w:sz="0" w:space="0" w:color="auto"/>
                      </w:divBdr>
                      <w:divsChild>
                        <w:div w:id="1827238947">
                          <w:marLeft w:val="0"/>
                          <w:marRight w:val="0"/>
                          <w:marTop w:val="0"/>
                          <w:marBottom w:val="0"/>
                          <w:divBdr>
                            <w:top w:val="none" w:sz="0" w:space="0" w:color="auto"/>
                            <w:left w:val="none" w:sz="0" w:space="0" w:color="auto"/>
                            <w:bottom w:val="none" w:sz="0" w:space="0" w:color="auto"/>
                            <w:right w:val="none" w:sz="0" w:space="0" w:color="auto"/>
                          </w:divBdr>
                          <w:divsChild>
                            <w:div w:id="1827238893">
                              <w:marLeft w:val="0"/>
                              <w:marRight w:val="0"/>
                              <w:marTop w:val="0"/>
                              <w:marBottom w:val="0"/>
                              <w:divBdr>
                                <w:top w:val="none" w:sz="0" w:space="0" w:color="auto"/>
                                <w:left w:val="none" w:sz="0" w:space="0" w:color="auto"/>
                                <w:bottom w:val="none" w:sz="0" w:space="0" w:color="auto"/>
                                <w:right w:val="none" w:sz="0" w:space="0" w:color="auto"/>
                              </w:divBdr>
                              <w:divsChild>
                                <w:div w:id="1827238860">
                                  <w:marLeft w:val="0"/>
                                  <w:marRight w:val="0"/>
                                  <w:marTop w:val="0"/>
                                  <w:marBottom w:val="0"/>
                                  <w:divBdr>
                                    <w:top w:val="none" w:sz="0" w:space="0" w:color="auto"/>
                                    <w:left w:val="none" w:sz="0" w:space="0" w:color="auto"/>
                                    <w:bottom w:val="none" w:sz="0" w:space="0" w:color="auto"/>
                                    <w:right w:val="none" w:sz="0" w:space="0" w:color="auto"/>
                                  </w:divBdr>
                                  <w:divsChild>
                                    <w:div w:id="1827238847">
                                      <w:marLeft w:val="0"/>
                                      <w:marRight w:val="0"/>
                                      <w:marTop w:val="0"/>
                                      <w:marBottom w:val="0"/>
                                      <w:divBdr>
                                        <w:top w:val="none" w:sz="0" w:space="0" w:color="auto"/>
                                        <w:left w:val="none" w:sz="0" w:space="0" w:color="auto"/>
                                        <w:bottom w:val="none" w:sz="0" w:space="0" w:color="auto"/>
                                        <w:right w:val="none" w:sz="0" w:space="0" w:color="auto"/>
                                      </w:divBdr>
                                      <w:divsChild>
                                        <w:div w:id="1827238886">
                                          <w:marLeft w:val="0"/>
                                          <w:marRight w:val="0"/>
                                          <w:marTop w:val="0"/>
                                          <w:marBottom w:val="0"/>
                                          <w:divBdr>
                                            <w:top w:val="none" w:sz="0" w:space="0" w:color="auto"/>
                                            <w:left w:val="none" w:sz="0" w:space="0" w:color="auto"/>
                                            <w:bottom w:val="none" w:sz="0" w:space="0" w:color="auto"/>
                                            <w:right w:val="none" w:sz="0" w:space="0" w:color="auto"/>
                                          </w:divBdr>
                                          <w:divsChild>
                                            <w:div w:id="18272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238908">
      <w:marLeft w:val="0"/>
      <w:marRight w:val="0"/>
      <w:marTop w:val="100"/>
      <w:marBottom w:val="100"/>
      <w:divBdr>
        <w:top w:val="none" w:sz="0" w:space="0" w:color="auto"/>
        <w:left w:val="none" w:sz="0" w:space="0" w:color="auto"/>
        <w:bottom w:val="none" w:sz="0" w:space="0" w:color="auto"/>
        <w:right w:val="none" w:sz="0" w:space="0" w:color="auto"/>
      </w:divBdr>
      <w:divsChild>
        <w:div w:id="1827238962">
          <w:marLeft w:val="0"/>
          <w:marRight w:val="0"/>
          <w:marTop w:val="0"/>
          <w:marBottom w:val="0"/>
          <w:divBdr>
            <w:top w:val="none" w:sz="0" w:space="0" w:color="auto"/>
            <w:left w:val="none" w:sz="0" w:space="0" w:color="auto"/>
            <w:bottom w:val="none" w:sz="0" w:space="0" w:color="auto"/>
            <w:right w:val="none" w:sz="0" w:space="0" w:color="auto"/>
          </w:divBdr>
          <w:divsChild>
            <w:div w:id="1827238976">
              <w:marLeft w:val="0"/>
              <w:marRight w:val="0"/>
              <w:marTop w:val="0"/>
              <w:marBottom w:val="0"/>
              <w:divBdr>
                <w:top w:val="none" w:sz="0" w:space="0" w:color="auto"/>
                <w:left w:val="none" w:sz="0" w:space="0" w:color="auto"/>
                <w:bottom w:val="none" w:sz="0" w:space="0" w:color="auto"/>
                <w:right w:val="none" w:sz="0" w:space="0" w:color="auto"/>
              </w:divBdr>
              <w:divsChild>
                <w:div w:id="1827238969">
                  <w:marLeft w:val="0"/>
                  <w:marRight w:val="0"/>
                  <w:marTop w:val="0"/>
                  <w:marBottom w:val="0"/>
                  <w:divBdr>
                    <w:top w:val="none" w:sz="0" w:space="0" w:color="auto"/>
                    <w:left w:val="none" w:sz="0" w:space="0" w:color="auto"/>
                    <w:bottom w:val="none" w:sz="0" w:space="0" w:color="auto"/>
                    <w:right w:val="none" w:sz="0" w:space="0" w:color="auto"/>
                  </w:divBdr>
                  <w:divsChild>
                    <w:div w:id="1827238903">
                      <w:marLeft w:val="0"/>
                      <w:marRight w:val="0"/>
                      <w:marTop w:val="0"/>
                      <w:marBottom w:val="0"/>
                      <w:divBdr>
                        <w:top w:val="none" w:sz="0" w:space="0" w:color="auto"/>
                        <w:left w:val="none" w:sz="0" w:space="0" w:color="auto"/>
                        <w:bottom w:val="none" w:sz="0" w:space="0" w:color="auto"/>
                        <w:right w:val="none" w:sz="0" w:space="0" w:color="auto"/>
                      </w:divBdr>
                      <w:divsChild>
                        <w:div w:id="1827238964">
                          <w:marLeft w:val="0"/>
                          <w:marRight w:val="0"/>
                          <w:marTop w:val="0"/>
                          <w:marBottom w:val="0"/>
                          <w:divBdr>
                            <w:top w:val="none" w:sz="0" w:space="0" w:color="auto"/>
                            <w:left w:val="none" w:sz="0" w:space="0" w:color="auto"/>
                            <w:bottom w:val="none" w:sz="0" w:space="0" w:color="auto"/>
                            <w:right w:val="none" w:sz="0" w:space="0" w:color="auto"/>
                          </w:divBdr>
                          <w:divsChild>
                            <w:div w:id="1827238873">
                              <w:marLeft w:val="0"/>
                              <w:marRight w:val="0"/>
                              <w:marTop w:val="0"/>
                              <w:marBottom w:val="0"/>
                              <w:divBdr>
                                <w:top w:val="none" w:sz="0" w:space="0" w:color="auto"/>
                                <w:left w:val="none" w:sz="0" w:space="0" w:color="auto"/>
                                <w:bottom w:val="none" w:sz="0" w:space="0" w:color="auto"/>
                                <w:right w:val="none" w:sz="0" w:space="0" w:color="auto"/>
                              </w:divBdr>
                              <w:divsChild>
                                <w:div w:id="1827238836">
                                  <w:marLeft w:val="0"/>
                                  <w:marRight w:val="0"/>
                                  <w:marTop w:val="0"/>
                                  <w:marBottom w:val="0"/>
                                  <w:divBdr>
                                    <w:top w:val="none" w:sz="0" w:space="0" w:color="auto"/>
                                    <w:left w:val="none" w:sz="0" w:space="0" w:color="auto"/>
                                    <w:bottom w:val="none" w:sz="0" w:space="0" w:color="auto"/>
                                    <w:right w:val="none" w:sz="0" w:space="0" w:color="auto"/>
                                  </w:divBdr>
                                  <w:divsChild>
                                    <w:div w:id="1827238862">
                                      <w:marLeft w:val="0"/>
                                      <w:marRight w:val="0"/>
                                      <w:marTop w:val="0"/>
                                      <w:marBottom w:val="0"/>
                                      <w:divBdr>
                                        <w:top w:val="none" w:sz="0" w:space="0" w:color="auto"/>
                                        <w:left w:val="none" w:sz="0" w:space="0" w:color="auto"/>
                                        <w:bottom w:val="none" w:sz="0" w:space="0" w:color="auto"/>
                                        <w:right w:val="none" w:sz="0" w:space="0" w:color="auto"/>
                                      </w:divBdr>
                                      <w:divsChild>
                                        <w:div w:id="1827238934">
                                          <w:marLeft w:val="0"/>
                                          <w:marRight w:val="0"/>
                                          <w:marTop w:val="0"/>
                                          <w:marBottom w:val="0"/>
                                          <w:divBdr>
                                            <w:top w:val="none" w:sz="0" w:space="0" w:color="auto"/>
                                            <w:left w:val="none" w:sz="0" w:space="0" w:color="auto"/>
                                            <w:bottom w:val="none" w:sz="0" w:space="0" w:color="auto"/>
                                            <w:right w:val="none" w:sz="0" w:space="0" w:color="auto"/>
                                          </w:divBdr>
                                          <w:divsChild>
                                            <w:div w:id="18272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238909">
      <w:marLeft w:val="0"/>
      <w:marRight w:val="0"/>
      <w:marTop w:val="0"/>
      <w:marBottom w:val="0"/>
      <w:divBdr>
        <w:top w:val="none" w:sz="0" w:space="0" w:color="auto"/>
        <w:left w:val="none" w:sz="0" w:space="0" w:color="auto"/>
        <w:bottom w:val="none" w:sz="0" w:space="0" w:color="auto"/>
        <w:right w:val="none" w:sz="0" w:space="0" w:color="auto"/>
      </w:divBdr>
      <w:divsChild>
        <w:div w:id="1827238861">
          <w:marLeft w:val="0"/>
          <w:marRight w:val="0"/>
          <w:marTop w:val="0"/>
          <w:marBottom w:val="0"/>
          <w:divBdr>
            <w:top w:val="none" w:sz="0" w:space="0" w:color="auto"/>
            <w:left w:val="none" w:sz="0" w:space="0" w:color="auto"/>
            <w:bottom w:val="none" w:sz="0" w:space="0" w:color="auto"/>
            <w:right w:val="none" w:sz="0" w:space="0" w:color="auto"/>
          </w:divBdr>
          <w:divsChild>
            <w:div w:id="1827238841">
              <w:marLeft w:val="0"/>
              <w:marRight w:val="0"/>
              <w:marTop w:val="50"/>
              <w:marBottom w:val="0"/>
              <w:divBdr>
                <w:top w:val="none" w:sz="0" w:space="0" w:color="auto"/>
                <w:left w:val="none" w:sz="0" w:space="0" w:color="auto"/>
                <w:bottom w:val="none" w:sz="0" w:space="0" w:color="auto"/>
                <w:right w:val="none" w:sz="0" w:space="0" w:color="auto"/>
              </w:divBdr>
              <w:divsChild>
                <w:div w:id="1827238907">
                  <w:marLeft w:val="0"/>
                  <w:marRight w:val="0"/>
                  <w:marTop w:val="0"/>
                  <w:marBottom w:val="0"/>
                  <w:divBdr>
                    <w:top w:val="none" w:sz="0" w:space="0" w:color="auto"/>
                    <w:left w:val="none" w:sz="0" w:space="0" w:color="auto"/>
                    <w:bottom w:val="none" w:sz="0" w:space="0" w:color="auto"/>
                    <w:right w:val="none" w:sz="0" w:space="0" w:color="auto"/>
                  </w:divBdr>
                  <w:divsChild>
                    <w:div w:id="1827238979">
                      <w:marLeft w:val="0"/>
                      <w:marRight w:val="0"/>
                      <w:marTop w:val="0"/>
                      <w:marBottom w:val="0"/>
                      <w:divBdr>
                        <w:top w:val="none" w:sz="0" w:space="0" w:color="auto"/>
                        <w:left w:val="none" w:sz="0" w:space="0" w:color="auto"/>
                        <w:bottom w:val="none" w:sz="0" w:space="0" w:color="auto"/>
                        <w:right w:val="none" w:sz="0" w:space="0" w:color="auto"/>
                      </w:divBdr>
                      <w:divsChild>
                        <w:div w:id="18272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38920">
      <w:marLeft w:val="0"/>
      <w:marRight w:val="0"/>
      <w:marTop w:val="0"/>
      <w:marBottom w:val="0"/>
      <w:divBdr>
        <w:top w:val="none" w:sz="0" w:space="0" w:color="auto"/>
        <w:left w:val="none" w:sz="0" w:space="0" w:color="auto"/>
        <w:bottom w:val="none" w:sz="0" w:space="0" w:color="auto"/>
        <w:right w:val="none" w:sz="0" w:space="0" w:color="auto"/>
      </w:divBdr>
      <w:divsChild>
        <w:div w:id="1827238896">
          <w:marLeft w:val="0"/>
          <w:marRight w:val="0"/>
          <w:marTop w:val="0"/>
          <w:marBottom w:val="0"/>
          <w:divBdr>
            <w:top w:val="none" w:sz="0" w:space="0" w:color="auto"/>
            <w:left w:val="none" w:sz="0" w:space="0" w:color="auto"/>
            <w:bottom w:val="none" w:sz="0" w:space="0" w:color="auto"/>
            <w:right w:val="none" w:sz="0" w:space="0" w:color="auto"/>
          </w:divBdr>
          <w:divsChild>
            <w:div w:id="1827238930">
              <w:marLeft w:val="0"/>
              <w:marRight w:val="0"/>
              <w:marTop w:val="0"/>
              <w:marBottom w:val="0"/>
              <w:divBdr>
                <w:top w:val="none" w:sz="0" w:space="0" w:color="auto"/>
                <w:left w:val="none" w:sz="0" w:space="0" w:color="auto"/>
                <w:bottom w:val="none" w:sz="0" w:space="0" w:color="auto"/>
                <w:right w:val="none" w:sz="0" w:space="0" w:color="auto"/>
              </w:divBdr>
              <w:divsChild>
                <w:div w:id="1827238902">
                  <w:marLeft w:val="0"/>
                  <w:marRight w:val="0"/>
                  <w:marTop w:val="80"/>
                  <w:marBottom w:val="0"/>
                  <w:divBdr>
                    <w:top w:val="none" w:sz="0" w:space="0" w:color="auto"/>
                    <w:left w:val="none" w:sz="0" w:space="0" w:color="auto"/>
                    <w:bottom w:val="none" w:sz="0" w:space="0" w:color="auto"/>
                    <w:right w:val="none" w:sz="0" w:space="0" w:color="auto"/>
                  </w:divBdr>
                  <w:divsChild>
                    <w:div w:id="1827238924">
                      <w:marLeft w:val="0"/>
                      <w:marRight w:val="0"/>
                      <w:marTop w:val="0"/>
                      <w:marBottom w:val="0"/>
                      <w:divBdr>
                        <w:top w:val="none" w:sz="0" w:space="0" w:color="auto"/>
                        <w:left w:val="none" w:sz="0" w:space="0" w:color="auto"/>
                        <w:bottom w:val="none" w:sz="0" w:space="0" w:color="auto"/>
                        <w:right w:val="none" w:sz="0" w:space="0" w:color="auto"/>
                      </w:divBdr>
                      <w:divsChild>
                        <w:div w:id="1827238944">
                          <w:marLeft w:val="0"/>
                          <w:marRight w:val="0"/>
                          <w:marTop w:val="0"/>
                          <w:marBottom w:val="0"/>
                          <w:divBdr>
                            <w:top w:val="none" w:sz="0" w:space="0" w:color="auto"/>
                            <w:left w:val="single" w:sz="4" w:space="10" w:color="CCCCCC"/>
                            <w:bottom w:val="single" w:sz="4" w:space="10" w:color="CCCCCC"/>
                            <w:right w:val="single" w:sz="4" w:space="10" w:color="CCCCCC"/>
                          </w:divBdr>
                          <w:divsChild>
                            <w:div w:id="1827238911">
                              <w:marLeft w:val="0"/>
                              <w:marRight w:val="0"/>
                              <w:marTop w:val="100"/>
                              <w:marBottom w:val="0"/>
                              <w:divBdr>
                                <w:top w:val="none" w:sz="0" w:space="0" w:color="auto"/>
                                <w:left w:val="none" w:sz="0" w:space="0" w:color="auto"/>
                                <w:bottom w:val="none" w:sz="0" w:space="0" w:color="auto"/>
                                <w:right w:val="none" w:sz="0" w:space="0" w:color="auto"/>
                              </w:divBdr>
                              <w:divsChild>
                                <w:div w:id="1827238832">
                                  <w:marLeft w:val="0"/>
                                  <w:marRight w:val="0"/>
                                  <w:marTop w:val="0"/>
                                  <w:marBottom w:val="0"/>
                                  <w:divBdr>
                                    <w:top w:val="none" w:sz="0" w:space="0" w:color="auto"/>
                                    <w:left w:val="none" w:sz="0" w:space="0" w:color="auto"/>
                                    <w:bottom w:val="none" w:sz="0" w:space="0" w:color="auto"/>
                                    <w:right w:val="none" w:sz="0" w:space="0" w:color="auto"/>
                                  </w:divBdr>
                                </w:div>
                                <w:div w:id="1827238922">
                                  <w:marLeft w:val="0"/>
                                  <w:marRight w:val="0"/>
                                  <w:marTop w:val="0"/>
                                  <w:marBottom w:val="0"/>
                                  <w:divBdr>
                                    <w:top w:val="none" w:sz="0" w:space="0" w:color="auto"/>
                                    <w:left w:val="none" w:sz="0" w:space="0" w:color="auto"/>
                                    <w:bottom w:val="none" w:sz="0" w:space="0" w:color="auto"/>
                                    <w:right w:val="none" w:sz="0" w:space="0" w:color="auto"/>
                                  </w:divBdr>
                                </w:div>
                                <w:div w:id="1827238931">
                                  <w:marLeft w:val="0"/>
                                  <w:marRight w:val="0"/>
                                  <w:marTop w:val="0"/>
                                  <w:marBottom w:val="0"/>
                                  <w:divBdr>
                                    <w:top w:val="none" w:sz="0" w:space="0" w:color="auto"/>
                                    <w:left w:val="none" w:sz="0" w:space="0" w:color="auto"/>
                                    <w:bottom w:val="none" w:sz="0" w:space="0" w:color="auto"/>
                                    <w:right w:val="none" w:sz="0" w:space="0" w:color="auto"/>
                                  </w:divBdr>
                                </w:div>
                                <w:div w:id="1827238937">
                                  <w:marLeft w:val="0"/>
                                  <w:marRight w:val="0"/>
                                  <w:marTop w:val="0"/>
                                  <w:marBottom w:val="0"/>
                                  <w:divBdr>
                                    <w:top w:val="none" w:sz="0" w:space="0" w:color="auto"/>
                                    <w:left w:val="none" w:sz="0" w:space="0" w:color="auto"/>
                                    <w:bottom w:val="none" w:sz="0" w:space="0" w:color="auto"/>
                                    <w:right w:val="none" w:sz="0" w:space="0" w:color="auto"/>
                                  </w:divBdr>
                                </w:div>
                                <w:div w:id="1827238940">
                                  <w:marLeft w:val="0"/>
                                  <w:marRight w:val="0"/>
                                  <w:marTop w:val="0"/>
                                  <w:marBottom w:val="0"/>
                                  <w:divBdr>
                                    <w:top w:val="none" w:sz="0" w:space="0" w:color="auto"/>
                                    <w:left w:val="none" w:sz="0" w:space="0" w:color="auto"/>
                                    <w:bottom w:val="none" w:sz="0" w:space="0" w:color="auto"/>
                                    <w:right w:val="none" w:sz="0" w:space="0" w:color="auto"/>
                                  </w:divBdr>
                                </w:div>
                                <w:div w:id="18272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238927">
      <w:marLeft w:val="0"/>
      <w:marRight w:val="0"/>
      <w:marTop w:val="0"/>
      <w:marBottom w:val="0"/>
      <w:divBdr>
        <w:top w:val="none" w:sz="0" w:space="0" w:color="auto"/>
        <w:left w:val="none" w:sz="0" w:space="0" w:color="auto"/>
        <w:bottom w:val="none" w:sz="0" w:space="0" w:color="auto"/>
        <w:right w:val="none" w:sz="0" w:space="0" w:color="auto"/>
      </w:divBdr>
      <w:divsChild>
        <w:div w:id="1827238865">
          <w:marLeft w:val="0"/>
          <w:marRight w:val="0"/>
          <w:marTop w:val="0"/>
          <w:marBottom w:val="0"/>
          <w:divBdr>
            <w:top w:val="none" w:sz="0" w:space="0" w:color="auto"/>
            <w:left w:val="none" w:sz="0" w:space="0" w:color="auto"/>
            <w:bottom w:val="none" w:sz="0" w:space="0" w:color="auto"/>
            <w:right w:val="none" w:sz="0" w:space="0" w:color="auto"/>
          </w:divBdr>
          <w:divsChild>
            <w:div w:id="1827238868">
              <w:marLeft w:val="0"/>
              <w:marRight w:val="0"/>
              <w:marTop w:val="0"/>
              <w:marBottom w:val="0"/>
              <w:divBdr>
                <w:top w:val="single" w:sz="4" w:space="0" w:color="DBDBDB"/>
                <w:left w:val="none" w:sz="0" w:space="0" w:color="auto"/>
                <w:bottom w:val="none" w:sz="0" w:space="0" w:color="auto"/>
                <w:right w:val="none" w:sz="0" w:space="0" w:color="auto"/>
              </w:divBdr>
              <w:divsChild>
                <w:div w:id="1827238848">
                  <w:marLeft w:val="0"/>
                  <w:marRight w:val="0"/>
                  <w:marTop w:val="0"/>
                  <w:marBottom w:val="0"/>
                  <w:divBdr>
                    <w:top w:val="none" w:sz="0" w:space="0" w:color="auto"/>
                    <w:left w:val="none" w:sz="0" w:space="0" w:color="auto"/>
                    <w:bottom w:val="none" w:sz="0" w:space="0" w:color="auto"/>
                    <w:right w:val="none" w:sz="0" w:space="0" w:color="auto"/>
                  </w:divBdr>
                  <w:divsChild>
                    <w:div w:id="1827238895">
                      <w:marLeft w:val="0"/>
                      <w:marRight w:val="0"/>
                      <w:marTop w:val="0"/>
                      <w:marBottom w:val="0"/>
                      <w:divBdr>
                        <w:top w:val="none" w:sz="0" w:space="0" w:color="auto"/>
                        <w:left w:val="none" w:sz="0" w:space="0" w:color="auto"/>
                        <w:bottom w:val="none" w:sz="0" w:space="0" w:color="auto"/>
                        <w:right w:val="none" w:sz="0" w:space="0" w:color="auto"/>
                      </w:divBdr>
                      <w:divsChild>
                        <w:div w:id="1827238889">
                          <w:marLeft w:val="0"/>
                          <w:marRight w:val="0"/>
                          <w:marTop w:val="0"/>
                          <w:marBottom w:val="0"/>
                          <w:divBdr>
                            <w:top w:val="none" w:sz="0" w:space="0" w:color="auto"/>
                            <w:left w:val="none" w:sz="0" w:space="0" w:color="auto"/>
                            <w:bottom w:val="none" w:sz="0" w:space="0" w:color="auto"/>
                            <w:right w:val="none" w:sz="0" w:space="0" w:color="auto"/>
                          </w:divBdr>
                          <w:divsChild>
                            <w:div w:id="1827238956">
                              <w:marLeft w:val="0"/>
                              <w:marRight w:val="0"/>
                              <w:marTop w:val="0"/>
                              <w:marBottom w:val="0"/>
                              <w:divBdr>
                                <w:top w:val="none" w:sz="0" w:space="0" w:color="auto"/>
                                <w:left w:val="none" w:sz="0" w:space="0" w:color="auto"/>
                                <w:bottom w:val="none" w:sz="0" w:space="0" w:color="auto"/>
                                <w:right w:val="none" w:sz="0" w:space="0" w:color="auto"/>
                              </w:divBdr>
                              <w:divsChild>
                                <w:div w:id="18272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238933">
      <w:marLeft w:val="0"/>
      <w:marRight w:val="0"/>
      <w:marTop w:val="100"/>
      <w:marBottom w:val="100"/>
      <w:divBdr>
        <w:top w:val="none" w:sz="0" w:space="0" w:color="auto"/>
        <w:left w:val="none" w:sz="0" w:space="0" w:color="auto"/>
        <w:bottom w:val="none" w:sz="0" w:space="0" w:color="auto"/>
        <w:right w:val="none" w:sz="0" w:space="0" w:color="auto"/>
      </w:divBdr>
      <w:divsChild>
        <w:div w:id="1827238957">
          <w:marLeft w:val="0"/>
          <w:marRight w:val="0"/>
          <w:marTop w:val="0"/>
          <w:marBottom w:val="0"/>
          <w:divBdr>
            <w:top w:val="none" w:sz="0" w:space="0" w:color="auto"/>
            <w:left w:val="none" w:sz="0" w:space="0" w:color="auto"/>
            <w:bottom w:val="none" w:sz="0" w:space="0" w:color="auto"/>
            <w:right w:val="none" w:sz="0" w:space="0" w:color="auto"/>
          </w:divBdr>
          <w:divsChild>
            <w:div w:id="1827238869">
              <w:marLeft w:val="0"/>
              <w:marRight w:val="0"/>
              <w:marTop w:val="0"/>
              <w:marBottom w:val="0"/>
              <w:divBdr>
                <w:top w:val="none" w:sz="0" w:space="0" w:color="auto"/>
                <w:left w:val="none" w:sz="0" w:space="0" w:color="auto"/>
                <w:bottom w:val="none" w:sz="0" w:space="0" w:color="auto"/>
                <w:right w:val="none" w:sz="0" w:space="0" w:color="auto"/>
              </w:divBdr>
              <w:divsChild>
                <w:div w:id="1827238923">
                  <w:marLeft w:val="0"/>
                  <w:marRight w:val="0"/>
                  <w:marTop w:val="0"/>
                  <w:marBottom w:val="0"/>
                  <w:divBdr>
                    <w:top w:val="none" w:sz="0" w:space="0" w:color="auto"/>
                    <w:left w:val="none" w:sz="0" w:space="0" w:color="auto"/>
                    <w:bottom w:val="none" w:sz="0" w:space="0" w:color="auto"/>
                    <w:right w:val="none" w:sz="0" w:space="0" w:color="auto"/>
                  </w:divBdr>
                  <w:divsChild>
                    <w:div w:id="1827238925">
                      <w:marLeft w:val="0"/>
                      <w:marRight w:val="0"/>
                      <w:marTop w:val="0"/>
                      <w:marBottom w:val="0"/>
                      <w:divBdr>
                        <w:top w:val="none" w:sz="0" w:space="0" w:color="auto"/>
                        <w:left w:val="none" w:sz="0" w:space="0" w:color="auto"/>
                        <w:bottom w:val="none" w:sz="0" w:space="0" w:color="auto"/>
                        <w:right w:val="none" w:sz="0" w:space="0" w:color="auto"/>
                      </w:divBdr>
                      <w:divsChild>
                        <w:div w:id="1827238871">
                          <w:marLeft w:val="0"/>
                          <w:marRight w:val="0"/>
                          <w:marTop w:val="0"/>
                          <w:marBottom w:val="0"/>
                          <w:divBdr>
                            <w:top w:val="none" w:sz="0" w:space="0" w:color="auto"/>
                            <w:left w:val="none" w:sz="0" w:space="0" w:color="auto"/>
                            <w:bottom w:val="none" w:sz="0" w:space="0" w:color="auto"/>
                            <w:right w:val="none" w:sz="0" w:space="0" w:color="auto"/>
                          </w:divBdr>
                          <w:divsChild>
                            <w:div w:id="1827238854">
                              <w:marLeft w:val="0"/>
                              <w:marRight w:val="0"/>
                              <w:marTop w:val="0"/>
                              <w:marBottom w:val="0"/>
                              <w:divBdr>
                                <w:top w:val="none" w:sz="0" w:space="0" w:color="auto"/>
                                <w:left w:val="none" w:sz="0" w:space="0" w:color="auto"/>
                                <w:bottom w:val="none" w:sz="0" w:space="0" w:color="auto"/>
                                <w:right w:val="none" w:sz="0" w:space="0" w:color="auto"/>
                              </w:divBdr>
                              <w:divsChild>
                                <w:div w:id="1827238885">
                                  <w:marLeft w:val="0"/>
                                  <w:marRight w:val="0"/>
                                  <w:marTop w:val="0"/>
                                  <w:marBottom w:val="0"/>
                                  <w:divBdr>
                                    <w:top w:val="none" w:sz="0" w:space="0" w:color="auto"/>
                                    <w:left w:val="none" w:sz="0" w:space="0" w:color="auto"/>
                                    <w:bottom w:val="none" w:sz="0" w:space="0" w:color="auto"/>
                                    <w:right w:val="none" w:sz="0" w:space="0" w:color="auto"/>
                                  </w:divBdr>
                                  <w:divsChild>
                                    <w:div w:id="1827238851">
                                      <w:marLeft w:val="0"/>
                                      <w:marRight w:val="0"/>
                                      <w:marTop w:val="0"/>
                                      <w:marBottom w:val="0"/>
                                      <w:divBdr>
                                        <w:top w:val="none" w:sz="0" w:space="0" w:color="auto"/>
                                        <w:left w:val="none" w:sz="0" w:space="0" w:color="auto"/>
                                        <w:bottom w:val="none" w:sz="0" w:space="0" w:color="auto"/>
                                        <w:right w:val="none" w:sz="0" w:space="0" w:color="auto"/>
                                      </w:divBdr>
                                      <w:divsChild>
                                        <w:div w:id="1827238839">
                                          <w:marLeft w:val="0"/>
                                          <w:marRight w:val="0"/>
                                          <w:marTop w:val="0"/>
                                          <w:marBottom w:val="0"/>
                                          <w:divBdr>
                                            <w:top w:val="none" w:sz="0" w:space="0" w:color="auto"/>
                                            <w:left w:val="none" w:sz="0" w:space="0" w:color="auto"/>
                                            <w:bottom w:val="none" w:sz="0" w:space="0" w:color="auto"/>
                                            <w:right w:val="none" w:sz="0" w:space="0" w:color="auto"/>
                                          </w:divBdr>
                                          <w:divsChild>
                                            <w:div w:id="18272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238936">
      <w:marLeft w:val="0"/>
      <w:marRight w:val="0"/>
      <w:marTop w:val="0"/>
      <w:marBottom w:val="0"/>
      <w:divBdr>
        <w:top w:val="none" w:sz="0" w:space="0" w:color="auto"/>
        <w:left w:val="none" w:sz="0" w:space="0" w:color="auto"/>
        <w:bottom w:val="none" w:sz="0" w:space="0" w:color="auto"/>
        <w:right w:val="none" w:sz="0" w:space="0" w:color="auto"/>
      </w:divBdr>
      <w:divsChild>
        <w:div w:id="1827238894">
          <w:marLeft w:val="0"/>
          <w:marRight w:val="0"/>
          <w:marTop w:val="0"/>
          <w:marBottom w:val="0"/>
          <w:divBdr>
            <w:top w:val="none" w:sz="0" w:space="0" w:color="auto"/>
            <w:left w:val="none" w:sz="0" w:space="0" w:color="auto"/>
            <w:bottom w:val="none" w:sz="0" w:space="0" w:color="auto"/>
            <w:right w:val="none" w:sz="0" w:space="0" w:color="auto"/>
          </w:divBdr>
          <w:divsChild>
            <w:div w:id="1827238952">
              <w:marLeft w:val="0"/>
              <w:marRight w:val="0"/>
              <w:marTop w:val="50"/>
              <w:marBottom w:val="0"/>
              <w:divBdr>
                <w:top w:val="none" w:sz="0" w:space="0" w:color="auto"/>
                <w:left w:val="none" w:sz="0" w:space="0" w:color="auto"/>
                <w:bottom w:val="none" w:sz="0" w:space="0" w:color="auto"/>
                <w:right w:val="none" w:sz="0" w:space="0" w:color="auto"/>
              </w:divBdr>
              <w:divsChild>
                <w:div w:id="1827238858">
                  <w:marLeft w:val="0"/>
                  <w:marRight w:val="0"/>
                  <w:marTop w:val="0"/>
                  <w:marBottom w:val="0"/>
                  <w:divBdr>
                    <w:top w:val="none" w:sz="0" w:space="0" w:color="auto"/>
                    <w:left w:val="none" w:sz="0" w:space="0" w:color="auto"/>
                    <w:bottom w:val="none" w:sz="0" w:space="0" w:color="auto"/>
                    <w:right w:val="none" w:sz="0" w:space="0" w:color="auto"/>
                  </w:divBdr>
                  <w:divsChild>
                    <w:div w:id="1827238900">
                      <w:marLeft w:val="0"/>
                      <w:marRight w:val="0"/>
                      <w:marTop w:val="0"/>
                      <w:marBottom w:val="0"/>
                      <w:divBdr>
                        <w:top w:val="none" w:sz="0" w:space="0" w:color="auto"/>
                        <w:left w:val="none" w:sz="0" w:space="0" w:color="auto"/>
                        <w:bottom w:val="none" w:sz="0" w:space="0" w:color="auto"/>
                        <w:right w:val="none" w:sz="0" w:space="0" w:color="auto"/>
                      </w:divBdr>
                      <w:divsChild>
                        <w:div w:id="18272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38943">
      <w:marLeft w:val="0"/>
      <w:marRight w:val="0"/>
      <w:marTop w:val="0"/>
      <w:marBottom w:val="0"/>
      <w:divBdr>
        <w:top w:val="none" w:sz="0" w:space="0" w:color="auto"/>
        <w:left w:val="none" w:sz="0" w:space="0" w:color="auto"/>
        <w:bottom w:val="none" w:sz="0" w:space="0" w:color="auto"/>
        <w:right w:val="none" w:sz="0" w:space="0" w:color="auto"/>
      </w:divBdr>
      <w:divsChild>
        <w:div w:id="1827238855">
          <w:marLeft w:val="0"/>
          <w:marRight w:val="0"/>
          <w:marTop w:val="0"/>
          <w:marBottom w:val="0"/>
          <w:divBdr>
            <w:top w:val="none" w:sz="0" w:space="0" w:color="auto"/>
            <w:left w:val="none" w:sz="0" w:space="0" w:color="auto"/>
            <w:bottom w:val="none" w:sz="0" w:space="0" w:color="auto"/>
            <w:right w:val="none" w:sz="0" w:space="0" w:color="auto"/>
          </w:divBdr>
          <w:divsChild>
            <w:div w:id="1827238929">
              <w:marLeft w:val="0"/>
              <w:marRight w:val="0"/>
              <w:marTop w:val="75"/>
              <w:marBottom w:val="0"/>
              <w:divBdr>
                <w:top w:val="none" w:sz="0" w:space="0" w:color="auto"/>
                <w:left w:val="none" w:sz="0" w:space="0" w:color="auto"/>
                <w:bottom w:val="none" w:sz="0" w:space="0" w:color="auto"/>
                <w:right w:val="none" w:sz="0" w:space="0" w:color="auto"/>
              </w:divBdr>
              <w:divsChild>
                <w:div w:id="1827238935">
                  <w:marLeft w:val="0"/>
                  <w:marRight w:val="0"/>
                  <w:marTop w:val="0"/>
                  <w:marBottom w:val="0"/>
                  <w:divBdr>
                    <w:top w:val="none" w:sz="0" w:space="0" w:color="auto"/>
                    <w:left w:val="none" w:sz="0" w:space="0" w:color="auto"/>
                    <w:bottom w:val="none" w:sz="0" w:space="0" w:color="auto"/>
                    <w:right w:val="none" w:sz="0" w:space="0" w:color="auto"/>
                  </w:divBdr>
                  <w:divsChild>
                    <w:div w:id="1827238899">
                      <w:marLeft w:val="0"/>
                      <w:marRight w:val="0"/>
                      <w:marTop w:val="0"/>
                      <w:marBottom w:val="0"/>
                      <w:divBdr>
                        <w:top w:val="none" w:sz="0" w:space="0" w:color="auto"/>
                        <w:left w:val="none" w:sz="0" w:space="0" w:color="auto"/>
                        <w:bottom w:val="none" w:sz="0" w:space="0" w:color="auto"/>
                        <w:right w:val="none" w:sz="0" w:space="0" w:color="auto"/>
                      </w:divBdr>
                      <w:divsChild>
                        <w:div w:id="18272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38954">
      <w:marLeft w:val="0"/>
      <w:marRight w:val="0"/>
      <w:marTop w:val="100"/>
      <w:marBottom w:val="100"/>
      <w:divBdr>
        <w:top w:val="none" w:sz="0" w:space="0" w:color="auto"/>
        <w:left w:val="none" w:sz="0" w:space="0" w:color="auto"/>
        <w:bottom w:val="none" w:sz="0" w:space="0" w:color="auto"/>
        <w:right w:val="none" w:sz="0" w:space="0" w:color="auto"/>
      </w:divBdr>
      <w:divsChild>
        <w:div w:id="1827238942">
          <w:marLeft w:val="0"/>
          <w:marRight w:val="0"/>
          <w:marTop w:val="0"/>
          <w:marBottom w:val="0"/>
          <w:divBdr>
            <w:top w:val="none" w:sz="0" w:space="0" w:color="auto"/>
            <w:left w:val="none" w:sz="0" w:space="0" w:color="auto"/>
            <w:bottom w:val="none" w:sz="0" w:space="0" w:color="auto"/>
            <w:right w:val="none" w:sz="0" w:space="0" w:color="auto"/>
          </w:divBdr>
          <w:divsChild>
            <w:div w:id="1827238882">
              <w:marLeft w:val="0"/>
              <w:marRight w:val="0"/>
              <w:marTop w:val="0"/>
              <w:marBottom w:val="0"/>
              <w:divBdr>
                <w:top w:val="none" w:sz="0" w:space="0" w:color="auto"/>
                <w:left w:val="none" w:sz="0" w:space="0" w:color="auto"/>
                <w:bottom w:val="none" w:sz="0" w:space="0" w:color="auto"/>
                <w:right w:val="none" w:sz="0" w:space="0" w:color="auto"/>
              </w:divBdr>
              <w:divsChild>
                <w:div w:id="1827238955">
                  <w:marLeft w:val="0"/>
                  <w:marRight w:val="0"/>
                  <w:marTop w:val="0"/>
                  <w:marBottom w:val="0"/>
                  <w:divBdr>
                    <w:top w:val="none" w:sz="0" w:space="0" w:color="auto"/>
                    <w:left w:val="none" w:sz="0" w:space="0" w:color="auto"/>
                    <w:bottom w:val="none" w:sz="0" w:space="0" w:color="auto"/>
                    <w:right w:val="none" w:sz="0" w:space="0" w:color="auto"/>
                  </w:divBdr>
                  <w:divsChild>
                    <w:div w:id="1827238875">
                      <w:marLeft w:val="0"/>
                      <w:marRight w:val="0"/>
                      <w:marTop w:val="0"/>
                      <w:marBottom w:val="0"/>
                      <w:divBdr>
                        <w:top w:val="none" w:sz="0" w:space="0" w:color="auto"/>
                        <w:left w:val="none" w:sz="0" w:space="0" w:color="auto"/>
                        <w:bottom w:val="none" w:sz="0" w:space="0" w:color="auto"/>
                        <w:right w:val="none" w:sz="0" w:space="0" w:color="auto"/>
                      </w:divBdr>
                      <w:divsChild>
                        <w:div w:id="1827238901">
                          <w:marLeft w:val="0"/>
                          <w:marRight w:val="0"/>
                          <w:marTop w:val="0"/>
                          <w:marBottom w:val="0"/>
                          <w:divBdr>
                            <w:top w:val="none" w:sz="0" w:space="0" w:color="auto"/>
                            <w:left w:val="none" w:sz="0" w:space="0" w:color="auto"/>
                            <w:bottom w:val="none" w:sz="0" w:space="0" w:color="auto"/>
                            <w:right w:val="none" w:sz="0" w:space="0" w:color="auto"/>
                          </w:divBdr>
                          <w:divsChild>
                            <w:div w:id="1827238870">
                              <w:marLeft w:val="0"/>
                              <w:marRight w:val="0"/>
                              <w:marTop w:val="0"/>
                              <w:marBottom w:val="0"/>
                              <w:divBdr>
                                <w:top w:val="none" w:sz="0" w:space="0" w:color="auto"/>
                                <w:left w:val="none" w:sz="0" w:space="0" w:color="auto"/>
                                <w:bottom w:val="none" w:sz="0" w:space="0" w:color="auto"/>
                                <w:right w:val="none" w:sz="0" w:space="0" w:color="auto"/>
                              </w:divBdr>
                              <w:divsChild>
                                <w:div w:id="1827238863">
                                  <w:marLeft w:val="0"/>
                                  <w:marRight w:val="0"/>
                                  <w:marTop w:val="0"/>
                                  <w:marBottom w:val="0"/>
                                  <w:divBdr>
                                    <w:top w:val="none" w:sz="0" w:space="0" w:color="auto"/>
                                    <w:left w:val="none" w:sz="0" w:space="0" w:color="auto"/>
                                    <w:bottom w:val="none" w:sz="0" w:space="0" w:color="auto"/>
                                    <w:right w:val="none" w:sz="0" w:space="0" w:color="auto"/>
                                  </w:divBdr>
                                  <w:divsChild>
                                    <w:div w:id="1827238843">
                                      <w:marLeft w:val="0"/>
                                      <w:marRight w:val="0"/>
                                      <w:marTop w:val="0"/>
                                      <w:marBottom w:val="0"/>
                                      <w:divBdr>
                                        <w:top w:val="none" w:sz="0" w:space="0" w:color="auto"/>
                                        <w:left w:val="none" w:sz="0" w:space="0" w:color="auto"/>
                                        <w:bottom w:val="none" w:sz="0" w:space="0" w:color="auto"/>
                                        <w:right w:val="none" w:sz="0" w:space="0" w:color="auto"/>
                                      </w:divBdr>
                                      <w:divsChild>
                                        <w:div w:id="1827238857">
                                          <w:marLeft w:val="0"/>
                                          <w:marRight w:val="0"/>
                                          <w:marTop w:val="0"/>
                                          <w:marBottom w:val="0"/>
                                          <w:divBdr>
                                            <w:top w:val="none" w:sz="0" w:space="0" w:color="auto"/>
                                            <w:left w:val="none" w:sz="0" w:space="0" w:color="auto"/>
                                            <w:bottom w:val="none" w:sz="0" w:space="0" w:color="auto"/>
                                            <w:right w:val="none" w:sz="0" w:space="0" w:color="auto"/>
                                          </w:divBdr>
                                          <w:divsChild>
                                            <w:div w:id="18272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238958">
      <w:marLeft w:val="0"/>
      <w:marRight w:val="0"/>
      <w:marTop w:val="100"/>
      <w:marBottom w:val="100"/>
      <w:divBdr>
        <w:top w:val="none" w:sz="0" w:space="0" w:color="auto"/>
        <w:left w:val="none" w:sz="0" w:space="0" w:color="auto"/>
        <w:bottom w:val="none" w:sz="0" w:space="0" w:color="auto"/>
        <w:right w:val="none" w:sz="0" w:space="0" w:color="auto"/>
      </w:divBdr>
      <w:divsChild>
        <w:div w:id="1827238881">
          <w:marLeft w:val="0"/>
          <w:marRight w:val="0"/>
          <w:marTop w:val="0"/>
          <w:marBottom w:val="0"/>
          <w:divBdr>
            <w:top w:val="none" w:sz="0" w:space="0" w:color="auto"/>
            <w:left w:val="none" w:sz="0" w:space="0" w:color="auto"/>
            <w:bottom w:val="none" w:sz="0" w:space="0" w:color="auto"/>
            <w:right w:val="none" w:sz="0" w:space="0" w:color="auto"/>
          </w:divBdr>
          <w:divsChild>
            <w:div w:id="1827238876">
              <w:marLeft w:val="0"/>
              <w:marRight w:val="0"/>
              <w:marTop w:val="0"/>
              <w:marBottom w:val="0"/>
              <w:divBdr>
                <w:top w:val="none" w:sz="0" w:space="0" w:color="auto"/>
                <w:left w:val="none" w:sz="0" w:space="0" w:color="auto"/>
                <w:bottom w:val="none" w:sz="0" w:space="0" w:color="auto"/>
                <w:right w:val="none" w:sz="0" w:space="0" w:color="auto"/>
              </w:divBdr>
              <w:divsChild>
                <w:div w:id="1827238831">
                  <w:marLeft w:val="0"/>
                  <w:marRight w:val="0"/>
                  <w:marTop w:val="0"/>
                  <w:marBottom w:val="0"/>
                  <w:divBdr>
                    <w:top w:val="none" w:sz="0" w:space="0" w:color="auto"/>
                    <w:left w:val="none" w:sz="0" w:space="0" w:color="auto"/>
                    <w:bottom w:val="none" w:sz="0" w:space="0" w:color="auto"/>
                    <w:right w:val="none" w:sz="0" w:space="0" w:color="auto"/>
                  </w:divBdr>
                  <w:divsChild>
                    <w:div w:id="1827238974">
                      <w:marLeft w:val="0"/>
                      <w:marRight w:val="0"/>
                      <w:marTop w:val="0"/>
                      <w:marBottom w:val="0"/>
                      <w:divBdr>
                        <w:top w:val="none" w:sz="0" w:space="0" w:color="auto"/>
                        <w:left w:val="none" w:sz="0" w:space="0" w:color="auto"/>
                        <w:bottom w:val="none" w:sz="0" w:space="0" w:color="auto"/>
                        <w:right w:val="none" w:sz="0" w:space="0" w:color="auto"/>
                      </w:divBdr>
                      <w:divsChild>
                        <w:div w:id="1827238829">
                          <w:marLeft w:val="0"/>
                          <w:marRight w:val="0"/>
                          <w:marTop w:val="0"/>
                          <w:marBottom w:val="0"/>
                          <w:divBdr>
                            <w:top w:val="none" w:sz="0" w:space="0" w:color="auto"/>
                            <w:left w:val="none" w:sz="0" w:space="0" w:color="auto"/>
                            <w:bottom w:val="none" w:sz="0" w:space="0" w:color="auto"/>
                            <w:right w:val="none" w:sz="0" w:space="0" w:color="auto"/>
                          </w:divBdr>
                          <w:divsChild>
                            <w:div w:id="1827238904">
                              <w:marLeft w:val="0"/>
                              <w:marRight w:val="0"/>
                              <w:marTop w:val="0"/>
                              <w:marBottom w:val="0"/>
                              <w:divBdr>
                                <w:top w:val="none" w:sz="0" w:space="0" w:color="auto"/>
                                <w:left w:val="none" w:sz="0" w:space="0" w:color="auto"/>
                                <w:bottom w:val="none" w:sz="0" w:space="0" w:color="auto"/>
                                <w:right w:val="none" w:sz="0" w:space="0" w:color="auto"/>
                              </w:divBdr>
                              <w:divsChild>
                                <w:div w:id="1827238917">
                                  <w:marLeft w:val="0"/>
                                  <w:marRight w:val="0"/>
                                  <w:marTop w:val="0"/>
                                  <w:marBottom w:val="0"/>
                                  <w:divBdr>
                                    <w:top w:val="none" w:sz="0" w:space="0" w:color="auto"/>
                                    <w:left w:val="none" w:sz="0" w:space="0" w:color="auto"/>
                                    <w:bottom w:val="none" w:sz="0" w:space="0" w:color="auto"/>
                                    <w:right w:val="none" w:sz="0" w:space="0" w:color="auto"/>
                                  </w:divBdr>
                                  <w:divsChild>
                                    <w:div w:id="1827238938">
                                      <w:marLeft w:val="0"/>
                                      <w:marRight w:val="0"/>
                                      <w:marTop w:val="0"/>
                                      <w:marBottom w:val="0"/>
                                      <w:divBdr>
                                        <w:top w:val="none" w:sz="0" w:space="0" w:color="auto"/>
                                        <w:left w:val="none" w:sz="0" w:space="0" w:color="auto"/>
                                        <w:bottom w:val="none" w:sz="0" w:space="0" w:color="auto"/>
                                        <w:right w:val="none" w:sz="0" w:space="0" w:color="auto"/>
                                      </w:divBdr>
                                      <w:divsChild>
                                        <w:div w:id="1827238975">
                                          <w:marLeft w:val="0"/>
                                          <w:marRight w:val="0"/>
                                          <w:marTop w:val="0"/>
                                          <w:marBottom w:val="0"/>
                                          <w:divBdr>
                                            <w:top w:val="none" w:sz="0" w:space="0" w:color="auto"/>
                                            <w:left w:val="none" w:sz="0" w:space="0" w:color="auto"/>
                                            <w:bottom w:val="none" w:sz="0" w:space="0" w:color="auto"/>
                                            <w:right w:val="none" w:sz="0" w:space="0" w:color="auto"/>
                                          </w:divBdr>
                                          <w:divsChild>
                                            <w:div w:id="182723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238960">
      <w:marLeft w:val="0"/>
      <w:marRight w:val="0"/>
      <w:marTop w:val="0"/>
      <w:marBottom w:val="0"/>
      <w:divBdr>
        <w:top w:val="none" w:sz="0" w:space="0" w:color="auto"/>
        <w:left w:val="none" w:sz="0" w:space="0" w:color="auto"/>
        <w:bottom w:val="none" w:sz="0" w:space="0" w:color="auto"/>
        <w:right w:val="none" w:sz="0" w:space="0" w:color="auto"/>
      </w:divBdr>
      <w:divsChild>
        <w:div w:id="1827238906">
          <w:marLeft w:val="0"/>
          <w:marRight w:val="0"/>
          <w:marTop w:val="0"/>
          <w:marBottom w:val="0"/>
          <w:divBdr>
            <w:top w:val="none" w:sz="0" w:space="0" w:color="auto"/>
            <w:left w:val="none" w:sz="0" w:space="0" w:color="auto"/>
            <w:bottom w:val="none" w:sz="0" w:space="0" w:color="auto"/>
            <w:right w:val="none" w:sz="0" w:space="0" w:color="auto"/>
          </w:divBdr>
          <w:divsChild>
            <w:div w:id="1827238921">
              <w:marLeft w:val="0"/>
              <w:marRight w:val="0"/>
              <w:marTop w:val="0"/>
              <w:marBottom w:val="0"/>
              <w:divBdr>
                <w:top w:val="none" w:sz="0" w:space="0" w:color="auto"/>
                <w:left w:val="none" w:sz="0" w:space="0" w:color="auto"/>
                <w:bottom w:val="none" w:sz="0" w:space="0" w:color="auto"/>
                <w:right w:val="none" w:sz="0" w:space="0" w:color="auto"/>
              </w:divBdr>
              <w:divsChild>
                <w:div w:id="1827238840">
                  <w:marLeft w:val="0"/>
                  <w:marRight w:val="0"/>
                  <w:marTop w:val="225"/>
                  <w:marBottom w:val="0"/>
                  <w:divBdr>
                    <w:top w:val="none" w:sz="0" w:space="0" w:color="auto"/>
                    <w:left w:val="none" w:sz="0" w:space="0" w:color="auto"/>
                    <w:bottom w:val="none" w:sz="0" w:space="0" w:color="auto"/>
                    <w:right w:val="none" w:sz="0" w:space="0" w:color="auto"/>
                  </w:divBdr>
                  <w:divsChild>
                    <w:div w:id="182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8963">
      <w:marLeft w:val="0"/>
      <w:marRight w:val="0"/>
      <w:marTop w:val="0"/>
      <w:marBottom w:val="0"/>
      <w:divBdr>
        <w:top w:val="none" w:sz="0" w:space="0" w:color="auto"/>
        <w:left w:val="none" w:sz="0" w:space="0" w:color="auto"/>
        <w:bottom w:val="none" w:sz="0" w:space="0" w:color="auto"/>
        <w:right w:val="none" w:sz="0" w:space="0" w:color="auto"/>
      </w:divBdr>
      <w:divsChild>
        <w:div w:id="1827238846">
          <w:marLeft w:val="0"/>
          <w:marRight w:val="0"/>
          <w:marTop w:val="0"/>
          <w:marBottom w:val="0"/>
          <w:divBdr>
            <w:top w:val="none" w:sz="0" w:space="0" w:color="auto"/>
            <w:left w:val="none" w:sz="0" w:space="0" w:color="auto"/>
            <w:bottom w:val="none" w:sz="0" w:space="0" w:color="auto"/>
            <w:right w:val="none" w:sz="0" w:space="0" w:color="auto"/>
          </w:divBdr>
        </w:div>
      </w:divsChild>
    </w:div>
    <w:div w:id="1827238965">
      <w:marLeft w:val="0"/>
      <w:marRight w:val="0"/>
      <w:marTop w:val="0"/>
      <w:marBottom w:val="0"/>
      <w:divBdr>
        <w:top w:val="none" w:sz="0" w:space="0" w:color="auto"/>
        <w:left w:val="none" w:sz="0" w:space="0" w:color="auto"/>
        <w:bottom w:val="none" w:sz="0" w:space="0" w:color="auto"/>
        <w:right w:val="none" w:sz="0" w:space="0" w:color="auto"/>
      </w:divBdr>
      <w:divsChild>
        <w:div w:id="1827238959">
          <w:marLeft w:val="0"/>
          <w:marRight w:val="0"/>
          <w:marTop w:val="0"/>
          <w:marBottom w:val="0"/>
          <w:divBdr>
            <w:top w:val="none" w:sz="0" w:space="0" w:color="auto"/>
            <w:left w:val="none" w:sz="0" w:space="0" w:color="auto"/>
            <w:bottom w:val="none" w:sz="0" w:space="0" w:color="auto"/>
            <w:right w:val="none" w:sz="0" w:space="0" w:color="auto"/>
          </w:divBdr>
          <w:divsChild>
            <w:div w:id="1827238849">
              <w:marLeft w:val="0"/>
              <w:marRight w:val="0"/>
              <w:marTop w:val="0"/>
              <w:marBottom w:val="0"/>
              <w:divBdr>
                <w:top w:val="none" w:sz="0" w:space="0" w:color="auto"/>
                <w:left w:val="none" w:sz="0" w:space="0" w:color="auto"/>
                <w:bottom w:val="none" w:sz="0" w:space="0" w:color="auto"/>
                <w:right w:val="none" w:sz="0" w:space="0" w:color="auto"/>
              </w:divBdr>
              <w:divsChild>
                <w:div w:id="1827238961">
                  <w:marLeft w:val="0"/>
                  <w:marRight w:val="0"/>
                  <w:marTop w:val="0"/>
                  <w:marBottom w:val="0"/>
                  <w:divBdr>
                    <w:top w:val="none" w:sz="0" w:space="0" w:color="auto"/>
                    <w:left w:val="none" w:sz="0" w:space="0" w:color="auto"/>
                    <w:bottom w:val="none" w:sz="0" w:space="0" w:color="auto"/>
                    <w:right w:val="none" w:sz="0" w:space="0" w:color="auto"/>
                  </w:divBdr>
                  <w:divsChild>
                    <w:div w:id="1827238946">
                      <w:marLeft w:val="0"/>
                      <w:marRight w:val="0"/>
                      <w:marTop w:val="200"/>
                      <w:marBottom w:val="0"/>
                      <w:divBdr>
                        <w:top w:val="none" w:sz="0" w:space="0" w:color="auto"/>
                        <w:left w:val="none" w:sz="0" w:space="0" w:color="auto"/>
                        <w:bottom w:val="none" w:sz="0" w:space="0" w:color="auto"/>
                        <w:right w:val="none" w:sz="0" w:space="0" w:color="auto"/>
                      </w:divBdr>
                      <w:divsChild>
                        <w:div w:id="18272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38966">
      <w:marLeft w:val="0"/>
      <w:marRight w:val="0"/>
      <w:marTop w:val="100"/>
      <w:marBottom w:val="100"/>
      <w:divBdr>
        <w:top w:val="none" w:sz="0" w:space="0" w:color="auto"/>
        <w:left w:val="none" w:sz="0" w:space="0" w:color="auto"/>
        <w:bottom w:val="none" w:sz="0" w:space="0" w:color="auto"/>
        <w:right w:val="none" w:sz="0" w:space="0" w:color="auto"/>
      </w:divBdr>
      <w:divsChild>
        <w:div w:id="1827238978">
          <w:marLeft w:val="0"/>
          <w:marRight w:val="0"/>
          <w:marTop w:val="0"/>
          <w:marBottom w:val="0"/>
          <w:divBdr>
            <w:top w:val="none" w:sz="0" w:space="0" w:color="auto"/>
            <w:left w:val="none" w:sz="0" w:space="0" w:color="auto"/>
            <w:bottom w:val="none" w:sz="0" w:space="0" w:color="auto"/>
            <w:right w:val="none" w:sz="0" w:space="0" w:color="auto"/>
          </w:divBdr>
          <w:divsChild>
            <w:div w:id="1827238853">
              <w:marLeft w:val="0"/>
              <w:marRight w:val="0"/>
              <w:marTop w:val="0"/>
              <w:marBottom w:val="0"/>
              <w:divBdr>
                <w:top w:val="none" w:sz="0" w:space="0" w:color="auto"/>
                <w:left w:val="none" w:sz="0" w:space="0" w:color="auto"/>
                <w:bottom w:val="none" w:sz="0" w:space="0" w:color="auto"/>
                <w:right w:val="none" w:sz="0" w:space="0" w:color="auto"/>
              </w:divBdr>
              <w:divsChild>
                <w:div w:id="1827238833">
                  <w:marLeft w:val="0"/>
                  <w:marRight w:val="0"/>
                  <w:marTop w:val="0"/>
                  <w:marBottom w:val="0"/>
                  <w:divBdr>
                    <w:top w:val="none" w:sz="0" w:space="0" w:color="auto"/>
                    <w:left w:val="none" w:sz="0" w:space="0" w:color="auto"/>
                    <w:bottom w:val="none" w:sz="0" w:space="0" w:color="auto"/>
                    <w:right w:val="none" w:sz="0" w:space="0" w:color="auto"/>
                  </w:divBdr>
                  <w:divsChild>
                    <w:div w:id="1827238951">
                      <w:marLeft w:val="0"/>
                      <w:marRight w:val="0"/>
                      <w:marTop w:val="0"/>
                      <w:marBottom w:val="0"/>
                      <w:divBdr>
                        <w:top w:val="none" w:sz="0" w:space="0" w:color="auto"/>
                        <w:left w:val="none" w:sz="0" w:space="0" w:color="auto"/>
                        <w:bottom w:val="none" w:sz="0" w:space="0" w:color="auto"/>
                        <w:right w:val="none" w:sz="0" w:space="0" w:color="auto"/>
                      </w:divBdr>
                      <w:divsChild>
                        <w:div w:id="1827238838">
                          <w:marLeft w:val="0"/>
                          <w:marRight w:val="0"/>
                          <w:marTop w:val="0"/>
                          <w:marBottom w:val="0"/>
                          <w:divBdr>
                            <w:top w:val="none" w:sz="0" w:space="0" w:color="auto"/>
                            <w:left w:val="none" w:sz="0" w:space="0" w:color="auto"/>
                            <w:bottom w:val="none" w:sz="0" w:space="0" w:color="auto"/>
                            <w:right w:val="none" w:sz="0" w:space="0" w:color="auto"/>
                          </w:divBdr>
                          <w:divsChild>
                            <w:div w:id="1827238932">
                              <w:marLeft w:val="0"/>
                              <w:marRight w:val="0"/>
                              <w:marTop w:val="0"/>
                              <w:marBottom w:val="0"/>
                              <w:divBdr>
                                <w:top w:val="none" w:sz="0" w:space="0" w:color="auto"/>
                                <w:left w:val="none" w:sz="0" w:space="0" w:color="auto"/>
                                <w:bottom w:val="none" w:sz="0" w:space="0" w:color="auto"/>
                                <w:right w:val="none" w:sz="0" w:space="0" w:color="auto"/>
                              </w:divBdr>
                              <w:divsChild>
                                <w:div w:id="1827238859">
                                  <w:marLeft w:val="0"/>
                                  <w:marRight w:val="0"/>
                                  <w:marTop w:val="0"/>
                                  <w:marBottom w:val="0"/>
                                  <w:divBdr>
                                    <w:top w:val="none" w:sz="0" w:space="0" w:color="auto"/>
                                    <w:left w:val="none" w:sz="0" w:space="0" w:color="auto"/>
                                    <w:bottom w:val="none" w:sz="0" w:space="0" w:color="auto"/>
                                    <w:right w:val="none" w:sz="0" w:space="0" w:color="auto"/>
                                  </w:divBdr>
                                  <w:divsChild>
                                    <w:div w:id="1827238887">
                                      <w:marLeft w:val="0"/>
                                      <w:marRight w:val="0"/>
                                      <w:marTop w:val="0"/>
                                      <w:marBottom w:val="0"/>
                                      <w:divBdr>
                                        <w:top w:val="none" w:sz="0" w:space="0" w:color="auto"/>
                                        <w:left w:val="none" w:sz="0" w:space="0" w:color="auto"/>
                                        <w:bottom w:val="none" w:sz="0" w:space="0" w:color="auto"/>
                                        <w:right w:val="none" w:sz="0" w:space="0" w:color="auto"/>
                                      </w:divBdr>
                                      <w:divsChild>
                                        <w:div w:id="1827238845">
                                          <w:marLeft w:val="0"/>
                                          <w:marRight w:val="0"/>
                                          <w:marTop w:val="0"/>
                                          <w:marBottom w:val="0"/>
                                          <w:divBdr>
                                            <w:top w:val="none" w:sz="0" w:space="0" w:color="auto"/>
                                            <w:left w:val="none" w:sz="0" w:space="0" w:color="auto"/>
                                            <w:bottom w:val="none" w:sz="0" w:space="0" w:color="auto"/>
                                            <w:right w:val="none" w:sz="0" w:space="0" w:color="auto"/>
                                          </w:divBdr>
                                          <w:divsChild>
                                            <w:div w:id="18272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238970">
      <w:marLeft w:val="0"/>
      <w:marRight w:val="0"/>
      <w:marTop w:val="0"/>
      <w:marBottom w:val="0"/>
      <w:divBdr>
        <w:top w:val="none" w:sz="0" w:space="0" w:color="auto"/>
        <w:left w:val="none" w:sz="0" w:space="0" w:color="auto"/>
        <w:bottom w:val="none" w:sz="0" w:space="0" w:color="auto"/>
        <w:right w:val="none" w:sz="0" w:space="0" w:color="auto"/>
      </w:divBdr>
      <w:divsChild>
        <w:div w:id="1827238874">
          <w:marLeft w:val="0"/>
          <w:marRight w:val="0"/>
          <w:marTop w:val="160"/>
          <w:marBottom w:val="0"/>
          <w:divBdr>
            <w:top w:val="none" w:sz="0" w:space="0" w:color="auto"/>
            <w:left w:val="none" w:sz="0" w:space="0" w:color="auto"/>
            <w:bottom w:val="none" w:sz="0" w:space="0" w:color="auto"/>
            <w:right w:val="none" w:sz="0" w:space="0" w:color="auto"/>
          </w:divBdr>
          <w:divsChild>
            <w:div w:id="1827238913">
              <w:marLeft w:val="0"/>
              <w:marRight w:val="0"/>
              <w:marTop w:val="0"/>
              <w:marBottom w:val="0"/>
              <w:divBdr>
                <w:top w:val="none" w:sz="0" w:space="0" w:color="auto"/>
                <w:left w:val="none" w:sz="0" w:space="0" w:color="auto"/>
                <w:bottom w:val="none" w:sz="0" w:space="0" w:color="auto"/>
                <w:right w:val="none" w:sz="0" w:space="0" w:color="auto"/>
              </w:divBdr>
              <w:divsChild>
                <w:div w:id="1827238928">
                  <w:marLeft w:val="0"/>
                  <w:marRight w:val="0"/>
                  <w:marTop w:val="0"/>
                  <w:marBottom w:val="0"/>
                  <w:divBdr>
                    <w:top w:val="single" w:sz="4" w:space="0" w:color="DBDBDB"/>
                    <w:left w:val="single" w:sz="4" w:space="0" w:color="DBDBDB"/>
                    <w:bottom w:val="single" w:sz="4" w:space="0" w:color="DBDBDB"/>
                    <w:right w:val="single" w:sz="4" w:space="0" w:color="DBDBDB"/>
                  </w:divBdr>
                  <w:divsChild>
                    <w:div w:id="1827238915">
                      <w:marLeft w:val="0"/>
                      <w:marRight w:val="0"/>
                      <w:marTop w:val="0"/>
                      <w:marBottom w:val="0"/>
                      <w:divBdr>
                        <w:top w:val="none" w:sz="0" w:space="0" w:color="auto"/>
                        <w:left w:val="none" w:sz="0" w:space="0" w:color="auto"/>
                        <w:bottom w:val="none" w:sz="0" w:space="0" w:color="auto"/>
                        <w:right w:val="none" w:sz="0" w:space="0" w:color="auto"/>
                      </w:divBdr>
                      <w:divsChild>
                        <w:div w:id="182723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238981">
      <w:marLeft w:val="0"/>
      <w:marRight w:val="0"/>
      <w:marTop w:val="10"/>
      <w:marBottom w:val="0"/>
      <w:divBdr>
        <w:top w:val="none" w:sz="0" w:space="0" w:color="auto"/>
        <w:left w:val="none" w:sz="0" w:space="0" w:color="auto"/>
        <w:bottom w:val="none" w:sz="0" w:space="0" w:color="auto"/>
        <w:right w:val="none" w:sz="0" w:space="0" w:color="auto"/>
      </w:divBdr>
      <w:divsChild>
        <w:div w:id="1827238988">
          <w:marLeft w:val="0"/>
          <w:marRight w:val="0"/>
          <w:marTop w:val="0"/>
          <w:marBottom w:val="0"/>
          <w:divBdr>
            <w:top w:val="none" w:sz="0" w:space="0" w:color="auto"/>
            <w:left w:val="none" w:sz="0" w:space="0" w:color="auto"/>
            <w:bottom w:val="none" w:sz="0" w:space="0" w:color="auto"/>
            <w:right w:val="none" w:sz="0" w:space="0" w:color="auto"/>
          </w:divBdr>
          <w:divsChild>
            <w:div w:id="1827238989">
              <w:marLeft w:val="0"/>
              <w:marRight w:val="0"/>
              <w:marTop w:val="0"/>
              <w:marBottom w:val="0"/>
              <w:divBdr>
                <w:top w:val="none" w:sz="0" w:space="0" w:color="auto"/>
                <w:left w:val="none" w:sz="0" w:space="0" w:color="auto"/>
                <w:bottom w:val="none" w:sz="0" w:space="0" w:color="auto"/>
                <w:right w:val="none" w:sz="0" w:space="0" w:color="auto"/>
              </w:divBdr>
              <w:divsChild>
                <w:div w:id="1827238987">
                  <w:marLeft w:val="0"/>
                  <w:marRight w:val="0"/>
                  <w:marTop w:val="0"/>
                  <w:marBottom w:val="80"/>
                  <w:divBdr>
                    <w:top w:val="single" w:sz="4" w:space="0" w:color="C8D8F1"/>
                    <w:left w:val="single" w:sz="4" w:space="0" w:color="C8D8F1"/>
                    <w:bottom w:val="single" w:sz="4" w:space="0" w:color="C8D8F1"/>
                    <w:right w:val="single" w:sz="4" w:space="0" w:color="C8D8F1"/>
                  </w:divBdr>
                  <w:divsChild>
                    <w:div w:id="18272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8985">
      <w:marLeft w:val="0"/>
      <w:marRight w:val="0"/>
      <w:marTop w:val="10"/>
      <w:marBottom w:val="0"/>
      <w:divBdr>
        <w:top w:val="none" w:sz="0" w:space="0" w:color="auto"/>
        <w:left w:val="none" w:sz="0" w:space="0" w:color="auto"/>
        <w:bottom w:val="none" w:sz="0" w:space="0" w:color="auto"/>
        <w:right w:val="none" w:sz="0" w:space="0" w:color="auto"/>
      </w:divBdr>
      <w:divsChild>
        <w:div w:id="1827238983">
          <w:marLeft w:val="0"/>
          <w:marRight w:val="0"/>
          <w:marTop w:val="0"/>
          <w:marBottom w:val="0"/>
          <w:divBdr>
            <w:top w:val="none" w:sz="0" w:space="0" w:color="auto"/>
            <w:left w:val="none" w:sz="0" w:space="0" w:color="auto"/>
            <w:bottom w:val="none" w:sz="0" w:space="0" w:color="auto"/>
            <w:right w:val="none" w:sz="0" w:space="0" w:color="auto"/>
          </w:divBdr>
          <w:divsChild>
            <w:div w:id="1827238980">
              <w:marLeft w:val="0"/>
              <w:marRight w:val="0"/>
              <w:marTop w:val="0"/>
              <w:marBottom w:val="0"/>
              <w:divBdr>
                <w:top w:val="none" w:sz="0" w:space="0" w:color="auto"/>
                <w:left w:val="none" w:sz="0" w:space="0" w:color="auto"/>
                <w:bottom w:val="none" w:sz="0" w:space="0" w:color="auto"/>
                <w:right w:val="none" w:sz="0" w:space="0" w:color="auto"/>
              </w:divBdr>
              <w:divsChild>
                <w:div w:id="1827238982">
                  <w:marLeft w:val="0"/>
                  <w:marRight w:val="0"/>
                  <w:marTop w:val="0"/>
                  <w:marBottom w:val="80"/>
                  <w:divBdr>
                    <w:top w:val="single" w:sz="4" w:space="0" w:color="C8D8F1"/>
                    <w:left w:val="single" w:sz="4" w:space="0" w:color="C8D8F1"/>
                    <w:bottom w:val="single" w:sz="4" w:space="0" w:color="C8D8F1"/>
                    <w:right w:val="single" w:sz="4" w:space="0" w:color="C8D8F1"/>
                  </w:divBdr>
                  <w:divsChild>
                    <w:div w:id="18272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pro.baidu.com/cpro/ui/uijs.php?adclass=0&amp;app_id=0&amp;c=news&amp;cf=1001&amp;ch=0&amp;di=128&amp;fv=0&amp;is_app=0&amp;jk=3c9eff9e4365240a&amp;k=%C8%CB%B2%C5%C5%E0%D1%F8&amp;k0=%C8%CB%B2%C5%C5%E0%D1%F8&amp;kdi0=0&amp;luki=8&amp;n=10&amp;p=baidu&amp;q=baidusiteerror_cpr&amp;rb=1&amp;rs=1&amp;seller_id=1&amp;sid=a2465439eff9e3c&amp;ssp2=1&amp;stid=0&amp;t=tpclicked3_hc&amp;td=1698901&amp;tu=u1698901&amp;u=http%3A%2F%2F3y%2Euu456%2Ecom%2Fbp%5F4b75m31tnk8njyy27jj2%5F1%2Ehtml&amp;url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50</Pages>
  <Words>3749</Words>
  <Characters>21374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目        录</dc:title>
  <dc:subject/>
  <dc:creator>bangong</dc:creator>
  <cp:keywords/>
  <dc:description/>
  <cp:lastModifiedBy>User</cp:lastModifiedBy>
  <cp:revision>19</cp:revision>
  <cp:lastPrinted>2015-03-12T01:12:00Z</cp:lastPrinted>
  <dcterms:created xsi:type="dcterms:W3CDTF">2015-03-16T06:50:00Z</dcterms:created>
  <dcterms:modified xsi:type="dcterms:W3CDTF">2015-03-16T09:39:00Z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